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微软雅黑" w:hAnsi="微软雅黑" w:eastAsia="微软雅黑"/>
          <w:b/>
          <w:bCs/>
          <w:color w:val="000000" w:themeColor="text1"/>
          <w:sz w:val="21"/>
          <w:szCs w:val="21"/>
          <w14:textFill>
            <w14:solidFill>
              <w14:schemeClr w14:val="tx1"/>
            </w14:solidFill>
          </w14:textFill>
        </w:rPr>
      </w:pPr>
      <w:r>
        <w:rPr>
          <w:rFonts w:hint="eastAsia" w:ascii="微软雅黑" w:hAnsi="微软雅黑" w:eastAsia="微软雅黑"/>
          <w:b/>
          <w:bCs/>
          <w:color w:val="000000" w:themeColor="text1"/>
          <w:sz w:val="21"/>
          <w:szCs w:val="21"/>
          <w14:textFill>
            <w14:solidFill>
              <w14:schemeClr w14:val="tx1"/>
            </w14:solidFill>
          </w14:textFill>
        </w:rPr>
        <w:t>考生操作手册</w:t>
      </w:r>
    </w:p>
    <w:p>
      <w:pPr>
        <w:snapToGrid w:val="0"/>
        <w:spacing w:line="360" w:lineRule="auto"/>
        <w:ind w:firstLine="420" w:firstLineChars="200"/>
        <w:rPr>
          <w:rFonts w:ascii="微软雅黑" w:hAnsi="微软雅黑" w:eastAsia="微软雅黑" w:cs="等线"/>
          <w:color w:val="000000" w:themeColor="text1"/>
          <w:sz w:val="21"/>
          <w:szCs w:val="21"/>
          <w14:textFill>
            <w14:solidFill>
              <w14:schemeClr w14:val="tx1"/>
            </w14:solidFill>
          </w14:textFill>
        </w:rPr>
      </w:pPr>
      <w:r>
        <w:rPr>
          <w:rFonts w:hint="eastAsia" w:ascii="微软雅黑" w:hAnsi="微软雅黑" w:eastAsia="微软雅黑" w:cs="等线"/>
          <w:color w:val="000000" w:themeColor="text1"/>
          <w:sz w:val="21"/>
          <w:szCs w:val="21"/>
          <w14:textFill>
            <w14:solidFill>
              <w14:schemeClr w14:val="tx1"/>
            </w14:solidFill>
          </w14:textFill>
        </w:rPr>
        <w:t>根据</w:t>
      </w:r>
      <w:r>
        <w:rPr>
          <w:rFonts w:hint="eastAsia" w:ascii="微软雅黑" w:hAnsi="微软雅黑" w:eastAsia="微软雅黑" w:cs="等线"/>
          <w:b/>
          <w:color w:val="FF0000"/>
          <w:sz w:val="21"/>
          <w:szCs w:val="21"/>
        </w:rPr>
        <w:t>新疆生产建设兵团供销投资（控股）有限公司</w:t>
      </w:r>
      <w:r>
        <w:rPr>
          <w:rFonts w:hint="eastAsia" w:ascii="微软雅黑" w:hAnsi="微软雅黑" w:eastAsia="微软雅黑" w:cs="等线"/>
          <w:color w:val="000000" w:themeColor="text1"/>
          <w:sz w:val="21"/>
          <w:szCs w:val="21"/>
          <w14:textFill>
            <w14:solidFill>
              <w14:schemeClr w14:val="tx1"/>
            </w14:solidFill>
          </w14:textFill>
        </w:rPr>
        <w:t>的考试管理要求，本次考试为双视角监控</w:t>
      </w:r>
      <w:r>
        <w:rPr>
          <w:rFonts w:ascii="微软雅黑" w:hAnsi="微软雅黑" w:eastAsia="微软雅黑" w:cs="等线"/>
          <w:color w:val="000000" w:themeColor="text1"/>
          <w:sz w:val="21"/>
          <w:szCs w:val="21"/>
          <w14:textFill>
            <w14:solidFill>
              <w14:schemeClr w14:val="tx1"/>
            </w14:solidFill>
          </w14:textFill>
        </w:rPr>
        <w:t>在线考试</w:t>
      </w:r>
      <w:r>
        <w:rPr>
          <w:rFonts w:hint="eastAsia" w:ascii="微软雅黑" w:hAnsi="微软雅黑" w:eastAsia="微软雅黑" w:cs="等线"/>
          <w:color w:val="000000" w:themeColor="text1"/>
          <w:sz w:val="21"/>
          <w:szCs w:val="21"/>
          <w14:textFill>
            <w14:solidFill>
              <w14:schemeClr w14:val="tx1"/>
            </w14:solidFill>
          </w14:textFill>
        </w:rPr>
        <w:t>形式，考试系统为易考系统。考生需自行准备符合要求的考试设备、监控设备、网络和考试场所参加考试。考试全程需同时开启两路在线视频监控，考生须按要求将监控设备摆放到合适的位置，以满足远程在线监考的需求。</w:t>
      </w:r>
    </w:p>
    <w:p>
      <w:pPr>
        <w:shd w:val="clear" w:color="auto" w:fill="FCFCFC"/>
        <w:snapToGrid w:val="0"/>
        <w:spacing w:line="360" w:lineRule="auto"/>
        <w:ind w:firstLine="420"/>
        <w:rPr>
          <w:rFonts w:ascii="微软雅黑" w:hAnsi="微软雅黑" w:eastAsia="微软雅黑" w:cs="等线"/>
          <w:bCs/>
          <w:color w:val="000000" w:themeColor="text1"/>
          <w:sz w:val="21"/>
          <w:szCs w:val="21"/>
          <w14:textFill>
            <w14:solidFill>
              <w14:schemeClr w14:val="tx1"/>
            </w14:solidFill>
          </w14:textFill>
        </w:rPr>
      </w:pPr>
      <w:r>
        <w:rPr>
          <w:rFonts w:ascii="微软雅黑" w:hAnsi="微软雅黑" w:eastAsia="微软雅黑" w:cs="等线"/>
          <w:bCs/>
          <w:color w:val="000000" w:themeColor="text1"/>
          <w:sz w:val="21"/>
          <w:szCs w:val="21"/>
          <w14:textFill>
            <w14:solidFill>
              <w14:schemeClr w14:val="tx1"/>
            </w14:solidFill>
          </w14:textFill>
        </w:rPr>
        <w:t>易考系统将通过短信方式发送考</w:t>
      </w:r>
      <w:r>
        <w:rPr>
          <w:rFonts w:hint="eastAsia" w:ascii="微软雅黑" w:hAnsi="微软雅黑" w:eastAsia="微软雅黑" w:cs="等线"/>
          <w:bCs/>
          <w:color w:val="000000" w:themeColor="text1"/>
          <w:sz w:val="21"/>
          <w:szCs w:val="21"/>
          <w14:textFill>
            <w14:solidFill>
              <w14:schemeClr w14:val="tx1"/>
            </w14:solidFill>
          </w14:textFill>
        </w:rPr>
        <w:t>试</w:t>
      </w:r>
      <w:r>
        <w:rPr>
          <w:rFonts w:ascii="微软雅黑" w:hAnsi="微软雅黑" w:eastAsia="微软雅黑" w:cs="等线"/>
          <w:bCs/>
          <w:color w:val="000000" w:themeColor="text1"/>
          <w:sz w:val="21"/>
          <w:szCs w:val="21"/>
          <w14:textFill>
            <w14:solidFill>
              <w14:schemeClr w14:val="tx1"/>
            </w14:solidFill>
          </w14:textFill>
        </w:rPr>
        <w:t>口令、准考证号和相关考试系统下载地址到考生报名时所预留的手机号码</w:t>
      </w:r>
      <w:r>
        <w:rPr>
          <w:rFonts w:hint="eastAsia" w:ascii="微软雅黑" w:hAnsi="微软雅黑" w:eastAsia="微软雅黑" w:cs="等线"/>
          <w:bCs/>
          <w:color w:val="000000" w:themeColor="text1"/>
          <w:sz w:val="21"/>
          <w:szCs w:val="21"/>
          <w14:textFill>
            <w14:solidFill>
              <w14:schemeClr w14:val="tx1"/>
            </w14:solidFill>
          </w14:textFill>
        </w:rPr>
        <w:t>。</w:t>
      </w:r>
      <w:r>
        <w:rPr>
          <w:rFonts w:ascii="微软雅黑" w:hAnsi="微软雅黑" w:eastAsia="微软雅黑" w:cs="等线"/>
          <w:bCs/>
          <w:color w:val="000000" w:themeColor="text1"/>
          <w:sz w:val="21"/>
          <w:szCs w:val="21"/>
          <w14:textFill>
            <w14:solidFill>
              <w14:schemeClr w14:val="tx1"/>
            </w14:solidFill>
          </w14:textFill>
        </w:rPr>
        <w:t>请考生在试考前一天和正式考试前一天留意</w:t>
      </w:r>
      <w:r>
        <w:rPr>
          <w:rFonts w:hint="eastAsia" w:ascii="微软雅黑" w:hAnsi="微软雅黑" w:eastAsia="微软雅黑" w:cs="等线"/>
          <w:bCs/>
          <w:color w:val="000000" w:themeColor="text1"/>
          <w:sz w:val="21"/>
          <w:szCs w:val="21"/>
          <w14:textFill>
            <w14:solidFill>
              <w14:schemeClr w14:val="tx1"/>
            </w14:solidFill>
          </w14:textFill>
        </w:rPr>
        <w:t>开头提示为【易考】的</w:t>
      </w:r>
      <w:r>
        <w:rPr>
          <w:rFonts w:ascii="微软雅黑" w:hAnsi="微软雅黑" w:eastAsia="微软雅黑" w:cs="等线"/>
          <w:bCs/>
          <w:color w:val="000000" w:themeColor="text1"/>
          <w:sz w:val="21"/>
          <w:szCs w:val="21"/>
          <w14:textFill>
            <w14:solidFill>
              <w14:schemeClr w14:val="tx1"/>
            </w14:solidFill>
          </w14:textFill>
        </w:rPr>
        <w:t>短信</w:t>
      </w:r>
      <w:r>
        <w:rPr>
          <w:rFonts w:hint="eastAsia" w:ascii="微软雅黑" w:hAnsi="微软雅黑" w:eastAsia="微软雅黑" w:cs="等线"/>
          <w:bCs/>
          <w:color w:val="000000" w:themeColor="text1"/>
          <w:sz w:val="21"/>
          <w:szCs w:val="21"/>
          <w14:textFill>
            <w14:solidFill>
              <w14:schemeClr w14:val="tx1"/>
            </w14:solidFill>
          </w14:textFill>
        </w:rPr>
        <w:t>获取</w:t>
      </w:r>
      <w:r>
        <w:rPr>
          <w:rFonts w:ascii="微软雅黑" w:hAnsi="微软雅黑" w:eastAsia="微软雅黑" w:cs="等线"/>
          <w:bCs/>
          <w:color w:val="000000" w:themeColor="text1"/>
          <w:sz w:val="21"/>
          <w:szCs w:val="21"/>
          <w14:textFill>
            <w14:solidFill>
              <w14:schemeClr w14:val="tx1"/>
            </w14:solidFill>
          </w14:textFill>
        </w:rPr>
        <w:t>信息</w:t>
      </w:r>
      <w:r>
        <w:rPr>
          <w:rFonts w:hint="eastAsia" w:ascii="微软雅黑" w:hAnsi="微软雅黑" w:eastAsia="微软雅黑" w:cs="等线"/>
          <w:bCs/>
          <w:color w:val="000000" w:themeColor="text1"/>
          <w:sz w:val="21"/>
          <w:szCs w:val="21"/>
          <w14:textFill>
            <w14:solidFill>
              <w14:schemeClr w14:val="tx1"/>
            </w14:solidFill>
          </w14:textFill>
        </w:rPr>
        <w:t>。考生需下载易考系统客户端，进入考试需输入对应的考试口令。</w:t>
      </w:r>
      <w:r>
        <w:rPr>
          <w:rFonts w:hint="eastAsia" w:ascii="微软雅黑" w:hAnsi="微软雅黑" w:eastAsia="微软雅黑" w:cs="等线"/>
          <w:b/>
          <w:bCs/>
          <w:color w:val="000000" w:themeColor="text1"/>
          <w:sz w:val="21"/>
          <w:szCs w:val="21"/>
          <w14:textFill>
            <w14:solidFill>
              <w14:schemeClr w14:val="tx1"/>
            </w14:solidFill>
          </w14:textFill>
        </w:rPr>
        <w:t>特别注意！</w:t>
      </w:r>
      <w:r>
        <w:rPr>
          <w:rFonts w:ascii="微软雅黑" w:hAnsi="微软雅黑" w:eastAsia="微软雅黑" w:cs="等线"/>
          <w:b/>
          <w:color w:val="FF0000"/>
          <w:sz w:val="21"/>
          <w:szCs w:val="21"/>
        </w:rPr>
        <w:t>正式考试</w:t>
      </w:r>
      <w:r>
        <w:rPr>
          <w:rFonts w:hint="eastAsia" w:ascii="微软雅黑" w:hAnsi="微软雅黑" w:eastAsia="微软雅黑" w:cs="等线"/>
          <w:b/>
          <w:color w:val="FF0000"/>
          <w:sz w:val="21"/>
          <w:szCs w:val="21"/>
        </w:rPr>
        <w:t>口令</w:t>
      </w:r>
      <w:r>
        <w:rPr>
          <w:rFonts w:ascii="微软雅黑" w:hAnsi="微软雅黑" w:eastAsia="微软雅黑" w:cs="等线"/>
          <w:b/>
          <w:color w:val="FF0000"/>
          <w:sz w:val="21"/>
          <w:szCs w:val="21"/>
        </w:rPr>
        <w:t>与试考的口令不同</w:t>
      </w:r>
      <w:r>
        <w:rPr>
          <w:rFonts w:hint="eastAsia" w:ascii="微软雅黑" w:hAnsi="微软雅黑" w:eastAsia="微软雅黑" w:cs="等线"/>
          <w:bCs/>
          <w:color w:val="000000" w:themeColor="text1"/>
          <w:sz w:val="21"/>
          <w:szCs w:val="21"/>
          <w14:textFill>
            <w14:solidFill>
              <w14:schemeClr w14:val="tx1"/>
            </w14:solidFill>
          </w14:textFill>
        </w:rPr>
        <w:t>。</w:t>
      </w:r>
    </w:p>
    <w:p>
      <w:pPr>
        <w:shd w:val="clear" w:color="auto" w:fill="FCFCFC"/>
        <w:snapToGrid w:val="0"/>
        <w:spacing w:line="360" w:lineRule="auto"/>
        <w:ind w:firstLine="420"/>
        <w:rPr>
          <w:rFonts w:ascii="微软雅黑" w:hAnsi="微软雅黑" w:eastAsia="微软雅黑" w:cs="等线"/>
          <w:b/>
          <w:color w:val="FF0000"/>
          <w:sz w:val="21"/>
          <w:szCs w:val="21"/>
        </w:rPr>
      </w:pPr>
      <w:r>
        <w:rPr>
          <w:rFonts w:hint="eastAsia" w:ascii="微软雅黑" w:hAnsi="微软雅黑" w:eastAsia="微软雅黑" w:cs="等线"/>
          <w:color w:val="000000" w:themeColor="text1"/>
          <w:sz w:val="21"/>
          <w:szCs w:val="21"/>
          <w14:textFill>
            <w14:solidFill>
              <w14:schemeClr w14:val="tx1"/>
            </w14:solidFill>
          </w14:textFill>
        </w:rPr>
        <w:t>请考生务必按通知参加试考，完成考试设备软硬件、网络调试，熟悉考试系统答题界面。切记调试好的考试设备到正式考试之前，不要再安装其他软件，保持良好运行状态。</w:t>
      </w:r>
    </w:p>
    <w:p>
      <w:pPr>
        <w:shd w:val="clear" w:color="auto" w:fill="FCFCFC"/>
        <w:snapToGrid w:val="0"/>
        <w:spacing w:line="360" w:lineRule="auto"/>
        <w:ind w:firstLine="420"/>
        <w:rPr>
          <w:rFonts w:ascii="微软雅黑" w:hAnsi="微软雅黑" w:eastAsia="微软雅黑" w:cs="等线"/>
          <w:b/>
          <w:bCs/>
          <w:color w:val="FF0000"/>
          <w:sz w:val="21"/>
          <w:szCs w:val="21"/>
        </w:rPr>
      </w:pPr>
      <w:r>
        <w:rPr>
          <w:rFonts w:hint="eastAsia" w:ascii="微软雅黑" w:hAnsi="微软雅黑" w:eastAsia="微软雅黑" w:cs="等线"/>
          <w:b/>
          <w:bCs/>
          <w:color w:val="FF0000"/>
          <w:sz w:val="21"/>
          <w:szCs w:val="21"/>
        </w:rPr>
        <w:t>试考及正式考试期间，如遇考试系统技术问题请联系界面上的“技术支持”获得在线帮助。</w:t>
      </w:r>
    </w:p>
    <w:p>
      <w:pPr>
        <w:shd w:val="clear" w:color="auto" w:fill="FCFCFC"/>
        <w:snapToGrid w:val="0"/>
        <w:spacing w:line="360" w:lineRule="auto"/>
        <w:ind w:firstLine="420" w:firstLineChars="200"/>
        <w:rPr>
          <w:rFonts w:ascii="微软雅黑" w:hAnsi="微软雅黑" w:eastAsia="微软雅黑" w:cs="等线"/>
          <w:color w:val="000000" w:themeColor="text1"/>
          <w:sz w:val="21"/>
          <w:szCs w:val="21"/>
          <w14:textFill>
            <w14:solidFill>
              <w14:schemeClr w14:val="tx1"/>
            </w14:solidFill>
          </w14:textFill>
        </w:rPr>
      </w:pPr>
      <w:r>
        <w:rPr>
          <w:rFonts w:hint="eastAsia" w:ascii="微软雅黑" w:hAnsi="微软雅黑" w:eastAsia="微软雅黑" w:cs="等线"/>
          <w:b/>
          <w:color w:val="000000" w:themeColor="text1"/>
          <w:sz w:val="21"/>
          <w:szCs w:val="21"/>
          <w14:textFill>
            <w14:solidFill>
              <w14:schemeClr w14:val="tx1"/>
            </w14:solidFill>
          </w14:textFill>
        </w:rPr>
        <w:t>特别提醒：</w:t>
      </w:r>
      <w:r>
        <w:rPr>
          <w:rFonts w:ascii="微软雅黑" w:hAnsi="微软雅黑" w:eastAsia="微软雅黑" w:cs="等线"/>
          <w:color w:val="000000" w:themeColor="text1"/>
          <w:sz w:val="21"/>
          <w:szCs w:val="21"/>
          <w14:textFill>
            <w14:solidFill>
              <w14:schemeClr w14:val="tx1"/>
            </w14:solidFill>
          </w14:textFill>
        </w:rPr>
        <w:t>考试期间</w:t>
      </w:r>
      <w:r>
        <w:rPr>
          <w:rFonts w:hint="eastAsia" w:ascii="微软雅黑" w:hAnsi="微软雅黑" w:eastAsia="微软雅黑" w:cs="等线"/>
          <w:color w:val="000000" w:themeColor="text1"/>
          <w:sz w:val="21"/>
          <w:szCs w:val="21"/>
          <w14:textFill>
            <w14:solidFill>
              <w14:schemeClr w14:val="tx1"/>
            </w14:solidFill>
          </w14:textFill>
        </w:rPr>
        <w:t>如发生</w:t>
      </w:r>
      <w:r>
        <w:rPr>
          <w:rFonts w:ascii="微软雅黑" w:hAnsi="微软雅黑" w:eastAsia="微软雅黑" w:cs="等线"/>
          <w:color w:val="000000" w:themeColor="text1"/>
          <w:sz w:val="21"/>
          <w:szCs w:val="21"/>
          <w14:textFill>
            <w14:solidFill>
              <w14:schemeClr w14:val="tx1"/>
            </w14:solidFill>
          </w14:textFill>
        </w:rPr>
        <w:t>网络故障</w:t>
      </w:r>
      <w:r>
        <w:rPr>
          <w:rFonts w:hint="eastAsia" w:ascii="微软雅黑" w:hAnsi="微软雅黑" w:eastAsia="微软雅黑" w:cs="等线"/>
          <w:color w:val="000000" w:themeColor="text1"/>
          <w:sz w:val="21"/>
          <w:szCs w:val="21"/>
          <w14:textFill>
            <w14:solidFill>
              <w14:schemeClr w14:val="tx1"/>
            </w14:solidFill>
          </w14:textFill>
        </w:rPr>
        <w:t>，易考系统会即时提醒考生，请考生在看到异常提示后迅速修复网络故障。故障解决后，考生可重新进入考试继续作答，易考系统有断点续考功能，网络故障发生之前的作答结果会保存。</w:t>
      </w:r>
    </w:p>
    <w:p>
      <w:pPr>
        <w:shd w:val="clear" w:color="auto" w:fill="FCFCFC"/>
        <w:snapToGrid w:val="0"/>
        <w:spacing w:line="360" w:lineRule="auto"/>
        <w:ind w:firstLine="420" w:firstLineChars="200"/>
        <w:rPr>
          <w:rFonts w:ascii="微软雅黑" w:hAnsi="微软雅黑" w:eastAsia="微软雅黑" w:cs="等线"/>
          <w:b/>
          <w:color w:val="FF0000"/>
          <w:sz w:val="21"/>
          <w:szCs w:val="21"/>
        </w:rPr>
      </w:pPr>
      <w:r>
        <w:rPr>
          <w:rFonts w:hint="eastAsia" w:ascii="微软雅黑" w:hAnsi="微软雅黑" w:eastAsia="微软雅黑" w:cs="等线"/>
          <w:color w:val="000000" w:themeColor="text1"/>
          <w:sz w:val="21"/>
          <w:szCs w:val="21"/>
          <w14:textFill>
            <w14:solidFill>
              <w14:schemeClr w14:val="tx1"/>
            </w14:solidFill>
          </w14:textFill>
        </w:rPr>
        <w:t>根据要求，</w:t>
      </w:r>
      <w:r>
        <w:rPr>
          <w:rFonts w:hint="eastAsia" w:ascii="微软雅黑" w:hAnsi="微软雅黑" w:eastAsia="微软雅黑" w:cs="等线"/>
          <w:b/>
          <w:color w:val="FF0000"/>
          <w:sz w:val="21"/>
          <w:szCs w:val="21"/>
        </w:rPr>
        <w:t>因考试设备或网络故障导致考试时间损失的、或个人原因</w:t>
      </w:r>
      <w:r>
        <w:rPr>
          <w:rFonts w:ascii="微软雅黑" w:hAnsi="微软雅黑" w:eastAsia="微软雅黑" w:cs="等线"/>
          <w:b/>
          <w:color w:val="FF0000"/>
          <w:sz w:val="21"/>
          <w:szCs w:val="21"/>
        </w:rPr>
        <w:t>无法完成考试</w:t>
      </w:r>
      <w:r>
        <w:rPr>
          <w:rFonts w:hint="eastAsia" w:ascii="微软雅黑" w:hAnsi="微软雅黑" w:eastAsia="微软雅黑" w:cs="等线"/>
          <w:b/>
          <w:color w:val="FF0000"/>
          <w:sz w:val="21"/>
          <w:szCs w:val="21"/>
        </w:rPr>
        <w:t>的考生</w:t>
      </w:r>
      <w:r>
        <w:rPr>
          <w:rFonts w:ascii="微软雅黑" w:hAnsi="微软雅黑" w:eastAsia="微软雅黑" w:cs="等线"/>
          <w:b/>
          <w:color w:val="FF0000"/>
          <w:sz w:val="21"/>
          <w:szCs w:val="21"/>
        </w:rPr>
        <w:t>，</w:t>
      </w:r>
      <w:r>
        <w:rPr>
          <w:rFonts w:hint="eastAsia" w:ascii="微软雅黑" w:hAnsi="微软雅黑" w:eastAsia="微软雅黑" w:cs="等线"/>
          <w:b/>
          <w:color w:val="FF0000"/>
          <w:sz w:val="21"/>
          <w:szCs w:val="21"/>
        </w:rPr>
        <w:t>将不会获得补时的机会，由考生自行负责。</w:t>
      </w:r>
    </w:p>
    <w:p>
      <w:pPr>
        <w:shd w:val="clear" w:color="auto" w:fill="FCFCFC"/>
        <w:snapToGrid w:val="0"/>
        <w:spacing w:line="360" w:lineRule="auto"/>
        <w:ind w:firstLine="420" w:firstLineChars="200"/>
        <w:rPr>
          <w:rFonts w:ascii="微软雅黑" w:hAnsi="微软雅黑" w:eastAsia="微软雅黑" w:cs="等线"/>
          <w:b/>
          <w:color w:val="FF0000"/>
          <w:sz w:val="21"/>
          <w:szCs w:val="21"/>
        </w:rPr>
        <w:sectPr>
          <w:headerReference r:id="rId3" w:type="default"/>
          <w:footerReference r:id="rId4" w:type="default"/>
          <w:pgSz w:w="11906" w:h="16838"/>
          <w:pgMar w:top="1440" w:right="1800" w:bottom="567" w:left="1800" w:header="851" w:footer="992" w:gutter="0"/>
          <w:cols w:space="425" w:num="1"/>
          <w:docGrid w:type="lines" w:linePitch="312" w:charSpace="0"/>
        </w:sectPr>
      </w:pPr>
    </w:p>
    <w:p>
      <w:pPr>
        <w:snapToGrid w:val="0"/>
        <w:spacing w:line="360" w:lineRule="auto"/>
        <w:ind w:firstLine="420" w:firstLineChars="200"/>
        <w:rPr>
          <w:rFonts w:ascii="微软雅黑" w:hAnsi="微软雅黑" w:eastAsia="微软雅黑" w:cs="等线"/>
          <w:color w:val="000000" w:themeColor="text1"/>
          <w:sz w:val="21"/>
          <w:szCs w:val="21"/>
          <w14:textFill>
            <w14:solidFill>
              <w14:schemeClr w14:val="tx1"/>
            </w14:solidFill>
          </w14:textFill>
        </w:rPr>
      </w:pPr>
      <w:r>
        <w:rPr>
          <w:rFonts w:hint="eastAsia" w:ascii="微软雅黑" w:hAnsi="微软雅黑" w:eastAsia="微软雅黑" w:cs="等线"/>
          <w:color w:val="000000" w:themeColor="text1"/>
          <w:sz w:val="21"/>
          <w:szCs w:val="21"/>
          <w14:textFill>
            <w14:solidFill>
              <w14:schemeClr w14:val="tx1"/>
            </w14:solidFill>
          </w14:textFill>
        </w:rPr>
        <w:t>以下就</w:t>
      </w:r>
      <w:r>
        <w:rPr>
          <w:rFonts w:ascii="微软雅黑" w:hAnsi="微软雅黑" w:eastAsia="微软雅黑" w:cs="等线"/>
          <w:color w:val="000000" w:themeColor="text1"/>
          <w:sz w:val="21"/>
          <w:szCs w:val="21"/>
          <w14:textFill>
            <w14:solidFill>
              <w14:schemeClr w14:val="tx1"/>
            </w14:solidFill>
          </w14:textFill>
        </w:rPr>
        <w:t>如何下载安装</w:t>
      </w:r>
      <w:r>
        <w:rPr>
          <w:rFonts w:hint="eastAsia" w:ascii="微软雅黑" w:hAnsi="微软雅黑" w:eastAsia="微软雅黑" w:cs="等线"/>
          <w:color w:val="000000" w:themeColor="text1"/>
          <w:sz w:val="21"/>
          <w:szCs w:val="21"/>
          <w14:textFill>
            <w14:solidFill>
              <w14:schemeClr w14:val="tx1"/>
            </w14:solidFill>
          </w14:textFill>
        </w:rPr>
        <w:t>易考系统客户端</w:t>
      </w:r>
      <w:r>
        <w:rPr>
          <w:rFonts w:ascii="微软雅黑" w:hAnsi="微软雅黑" w:eastAsia="微软雅黑" w:cs="等线"/>
          <w:color w:val="000000" w:themeColor="text1"/>
          <w:sz w:val="21"/>
          <w:szCs w:val="21"/>
          <w14:textFill>
            <w14:solidFill>
              <w14:schemeClr w14:val="tx1"/>
            </w14:solidFill>
          </w14:textFill>
        </w:rPr>
        <w:t>、</w:t>
      </w:r>
      <w:r>
        <w:rPr>
          <w:rFonts w:hint="eastAsia" w:ascii="微软雅黑" w:hAnsi="微软雅黑" w:eastAsia="微软雅黑" w:cs="等线"/>
          <w:color w:val="000000" w:themeColor="text1"/>
          <w:sz w:val="21"/>
          <w:szCs w:val="21"/>
          <w14:textFill>
            <w14:solidFill>
              <w14:schemeClr w14:val="tx1"/>
            </w14:solidFill>
          </w14:textFill>
        </w:rPr>
        <w:t>在线考试操作流程、以及如何搭建第二视角鹰眼监控</w:t>
      </w:r>
      <w:r>
        <w:rPr>
          <w:rFonts w:ascii="微软雅黑" w:hAnsi="微软雅黑" w:eastAsia="微软雅黑" w:cs="等线"/>
          <w:color w:val="000000" w:themeColor="text1"/>
          <w:sz w:val="21"/>
          <w:szCs w:val="21"/>
          <w14:textFill>
            <w14:solidFill>
              <w14:schemeClr w14:val="tx1"/>
            </w14:solidFill>
          </w14:textFill>
        </w:rPr>
        <w:t>等具体</w:t>
      </w:r>
      <w:r>
        <w:rPr>
          <w:rFonts w:hint="eastAsia" w:ascii="微软雅黑" w:hAnsi="微软雅黑" w:eastAsia="微软雅黑" w:cs="等线"/>
          <w:color w:val="000000" w:themeColor="text1"/>
          <w:sz w:val="21"/>
          <w:szCs w:val="21"/>
          <w14:textFill>
            <w14:solidFill>
              <w14:schemeClr w14:val="tx1"/>
            </w14:solidFill>
          </w14:textFill>
        </w:rPr>
        <w:t>操作进行说明。</w:t>
      </w:r>
    </w:p>
    <w:p>
      <w:pPr>
        <w:pStyle w:val="2"/>
        <w:numPr>
          <w:ilvl w:val="0"/>
          <w:numId w:val="1"/>
        </w:numPr>
        <w:snapToGrid w:val="0"/>
        <w:spacing w:before="0" w:after="0" w:line="360" w:lineRule="auto"/>
        <w:rPr>
          <w:rFonts w:ascii="微软雅黑" w:hAnsi="微软雅黑" w:eastAsia="微软雅黑"/>
          <w:color w:val="000000" w:themeColor="text1"/>
          <w:sz w:val="21"/>
          <w:szCs w:val="21"/>
          <w14:textFill>
            <w14:solidFill>
              <w14:schemeClr w14:val="tx1"/>
            </w14:solidFill>
          </w14:textFill>
        </w:rPr>
      </w:pPr>
      <w:bookmarkStart w:id="0" w:name="__第二视角鹰眼监控要求"/>
      <w:bookmarkEnd w:id="0"/>
      <w:bookmarkStart w:id="1" w:name="___第二视角鹰眼监控要求"/>
      <w:bookmarkEnd w:id="1"/>
      <w:r>
        <w:rPr>
          <w:rFonts w:ascii="微软雅黑" w:hAnsi="微软雅黑" w:eastAsia="微软雅黑"/>
          <w:color w:val="000000" w:themeColor="text1"/>
          <w:sz w:val="21"/>
          <w:szCs w:val="21"/>
          <w14:textFill>
            <w14:solidFill>
              <w14:schemeClr w14:val="tx1"/>
            </w14:solidFill>
          </w14:textFill>
        </w:rPr>
        <w:t>考试环境、</w:t>
      </w:r>
      <w:r>
        <w:rPr>
          <w:rFonts w:hint="eastAsia" w:ascii="微软雅黑" w:hAnsi="微软雅黑" w:eastAsia="微软雅黑"/>
          <w:color w:val="000000" w:themeColor="text1"/>
          <w:sz w:val="21"/>
          <w:szCs w:val="21"/>
          <w14:textFill>
            <w14:solidFill>
              <w14:schemeClr w14:val="tx1"/>
            </w14:solidFill>
          </w14:textFill>
        </w:rPr>
        <w:t>考试</w:t>
      </w:r>
      <w:r>
        <w:rPr>
          <w:rFonts w:ascii="微软雅黑" w:hAnsi="微软雅黑" w:eastAsia="微软雅黑"/>
          <w:color w:val="000000" w:themeColor="text1"/>
          <w:sz w:val="21"/>
          <w:szCs w:val="21"/>
          <w14:textFill>
            <w14:solidFill>
              <w14:schemeClr w14:val="tx1"/>
            </w14:solidFill>
          </w14:textFill>
        </w:rPr>
        <w:t>设备软硬件要求</w:t>
      </w:r>
    </w:p>
    <w:p>
      <w:pPr>
        <w:pStyle w:val="19"/>
        <w:snapToGrid w:val="0"/>
        <w:spacing w:line="360" w:lineRule="auto"/>
        <w:rPr>
          <w:rFonts w:ascii="微软雅黑" w:hAnsi="微软雅黑" w:eastAsia="微软雅黑" w:cs="等线"/>
          <w:color w:val="000000" w:themeColor="text1"/>
          <w:sz w:val="21"/>
          <w:szCs w:val="21"/>
          <w14:textFill>
            <w14:solidFill>
              <w14:schemeClr w14:val="tx1"/>
            </w14:solidFill>
          </w14:textFill>
        </w:rPr>
      </w:pPr>
      <w:r>
        <w:rPr>
          <w:rFonts w:hint="eastAsia" w:ascii="微软雅黑" w:hAnsi="微软雅黑" w:eastAsia="微软雅黑" w:cs="等线"/>
          <w:color w:val="000000" w:themeColor="text1"/>
          <w:sz w:val="21"/>
          <w:szCs w:val="21"/>
          <w14:textFill>
            <w14:solidFill>
              <w14:schemeClr w14:val="tx1"/>
            </w14:solidFill>
          </w14:textFill>
        </w:rPr>
        <w:t>考生应自行准备符合以下要求的考试设备和考试环境：</w:t>
      </w:r>
    </w:p>
    <w:p>
      <w:pPr>
        <w:pStyle w:val="19"/>
        <w:numPr>
          <w:ilvl w:val="0"/>
          <w:numId w:val="2"/>
        </w:numPr>
        <w:snapToGrid w:val="0"/>
        <w:spacing w:line="360" w:lineRule="auto"/>
        <w:ind w:firstLineChars="0"/>
        <w:rPr>
          <w:rFonts w:ascii="微软雅黑" w:hAnsi="微软雅黑" w:eastAsia="微软雅黑" w:cs="等线"/>
          <w:color w:val="000000" w:themeColor="text1"/>
          <w:sz w:val="21"/>
          <w:szCs w:val="21"/>
          <w14:textFill>
            <w14:solidFill>
              <w14:schemeClr w14:val="tx1"/>
            </w14:solidFill>
          </w14:textFill>
        </w:rPr>
      </w:pPr>
      <w:r>
        <w:rPr>
          <w:rFonts w:hint="eastAsia" w:ascii="微软雅黑" w:hAnsi="微软雅黑" w:eastAsia="微软雅黑" w:cs="等线"/>
          <w:color w:val="000000" w:themeColor="text1"/>
          <w:sz w:val="21"/>
          <w:szCs w:val="21"/>
          <w14:textFill>
            <w14:solidFill>
              <w14:schemeClr w14:val="tx1"/>
            </w14:solidFill>
          </w14:textFill>
        </w:rPr>
        <w:t>考试场所</w:t>
      </w:r>
    </w:p>
    <w:p>
      <w:pPr>
        <w:pStyle w:val="19"/>
        <w:snapToGrid w:val="0"/>
        <w:spacing w:line="360" w:lineRule="auto"/>
        <w:ind w:left="420"/>
        <w:rPr>
          <w:rFonts w:ascii="微软雅黑" w:hAnsi="微软雅黑" w:eastAsia="微软雅黑" w:cs="等线"/>
          <w:color w:val="000000" w:themeColor="text1"/>
          <w:sz w:val="21"/>
          <w:szCs w:val="21"/>
          <w14:textFill>
            <w14:solidFill>
              <w14:schemeClr w14:val="tx1"/>
            </w14:solidFill>
          </w14:textFill>
        </w:rPr>
      </w:pPr>
      <w:r>
        <w:rPr>
          <w:rFonts w:ascii="微软雅黑" w:hAnsi="微软雅黑" w:eastAsia="微软雅黑" w:cs="等线"/>
          <w:color w:val="000000" w:themeColor="text1"/>
          <w:sz w:val="21"/>
          <w:szCs w:val="21"/>
          <w14:textFill>
            <w14:solidFill>
              <w14:schemeClr w14:val="tx1"/>
            </w14:solidFill>
          </w14:textFill>
        </w:rPr>
        <w:t>考生应选择安静、光线充足、独立的空间独自参加考试，不</w:t>
      </w:r>
      <w:r>
        <w:rPr>
          <w:rFonts w:hint="eastAsia" w:ascii="微软雅黑" w:hAnsi="微软雅黑" w:eastAsia="微软雅黑" w:cs="等线"/>
          <w:color w:val="000000" w:themeColor="text1"/>
          <w:sz w:val="21"/>
          <w:szCs w:val="21"/>
          <w14:textFill>
            <w14:solidFill>
              <w14:schemeClr w14:val="tx1"/>
            </w14:solidFill>
          </w14:textFill>
        </w:rPr>
        <w:t>可</w:t>
      </w:r>
      <w:r>
        <w:rPr>
          <w:rFonts w:ascii="微软雅黑" w:hAnsi="微软雅黑" w:eastAsia="微软雅黑" w:cs="等线"/>
          <w:color w:val="000000" w:themeColor="text1"/>
          <w:sz w:val="21"/>
          <w:szCs w:val="21"/>
          <w14:textFill>
            <w14:solidFill>
              <w14:schemeClr w14:val="tx1"/>
            </w14:solidFill>
          </w14:textFill>
        </w:rPr>
        <w:t>在公共场所（如</w:t>
      </w:r>
      <w:r>
        <w:rPr>
          <w:rFonts w:hint="eastAsia" w:ascii="微软雅黑" w:hAnsi="微软雅黑" w:eastAsia="微软雅黑" w:cs="等线"/>
          <w:color w:val="000000" w:themeColor="text1"/>
          <w:sz w:val="21"/>
          <w:szCs w:val="21"/>
          <w14:textFill>
            <w14:solidFill>
              <w14:schemeClr w14:val="tx1"/>
            </w14:solidFill>
          </w14:textFill>
        </w:rPr>
        <w:t>公共教室</w:t>
      </w:r>
      <w:r>
        <w:rPr>
          <w:rFonts w:ascii="微软雅黑" w:hAnsi="微软雅黑" w:eastAsia="微软雅黑" w:cs="等线"/>
          <w:color w:val="000000" w:themeColor="text1"/>
          <w:sz w:val="21"/>
          <w:szCs w:val="21"/>
          <w14:textFill>
            <w14:solidFill>
              <w14:schemeClr w14:val="tx1"/>
            </w14:solidFill>
          </w14:textFill>
        </w:rPr>
        <w:t>、图书馆、咖啡馆、办公室等）进行考试</w:t>
      </w:r>
      <w:r>
        <w:rPr>
          <w:rFonts w:hint="eastAsia" w:ascii="微软雅黑" w:hAnsi="微软雅黑" w:eastAsia="微软雅黑" w:cs="等线"/>
          <w:color w:val="000000" w:themeColor="text1"/>
          <w:sz w:val="21"/>
          <w:szCs w:val="21"/>
          <w14:textFill>
            <w14:solidFill>
              <w14:schemeClr w14:val="tx1"/>
            </w14:solidFill>
          </w14:textFill>
        </w:rPr>
        <w:t>。</w:t>
      </w:r>
    </w:p>
    <w:p>
      <w:pPr>
        <w:pStyle w:val="19"/>
        <w:snapToGrid w:val="0"/>
        <w:spacing w:line="360" w:lineRule="auto"/>
        <w:ind w:left="420"/>
        <w:rPr>
          <w:rFonts w:ascii="微软雅黑" w:hAnsi="微软雅黑" w:eastAsia="微软雅黑" w:cs="等线"/>
          <w:color w:val="000000" w:themeColor="text1"/>
          <w:sz w:val="21"/>
          <w:szCs w:val="21"/>
          <w14:textFill>
            <w14:solidFill>
              <w14:schemeClr w14:val="tx1"/>
            </w14:solidFill>
          </w14:textFill>
        </w:rPr>
      </w:pPr>
      <w:r>
        <w:rPr>
          <w:rFonts w:hint="eastAsia" w:ascii="微软雅黑" w:hAnsi="微软雅黑" w:eastAsia="微软雅黑" w:cs="等线"/>
          <w:color w:val="000000" w:themeColor="text1"/>
          <w:sz w:val="21"/>
          <w:szCs w:val="21"/>
          <w14:textFill>
            <w14:solidFill>
              <w14:schemeClr w14:val="tx1"/>
            </w14:solidFill>
          </w14:textFill>
        </w:rPr>
        <w:t>考试全过程严格禁止其他人员出入考试场所。</w:t>
      </w:r>
    </w:p>
    <w:p>
      <w:pPr>
        <w:pStyle w:val="19"/>
        <w:numPr>
          <w:ilvl w:val="0"/>
          <w:numId w:val="2"/>
        </w:numPr>
        <w:snapToGrid w:val="0"/>
        <w:spacing w:line="360" w:lineRule="auto"/>
        <w:ind w:firstLineChars="0"/>
        <w:rPr>
          <w:rFonts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用于在线考试的</w:t>
      </w:r>
      <w:r>
        <w:rPr>
          <w:rFonts w:ascii="微软雅黑" w:hAnsi="微软雅黑" w:eastAsia="微软雅黑"/>
          <w:color w:val="000000" w:themeColor="text1"/>
          <w:sz w:val="21"/>
          <w:szCs w:val="21"/>
          <w14:textFill>
            <w14:solidFill>
              <w14:schemeClr w14:val="tx1"/>
            </w14:solidFill>
          </w14:textFill>
        </w:rPr>
        <w:t>电脑</w:t>
      </w:r>
    </w:p>
    <w:p>
      <w:pPr>
        <w:pStyle w:val="19"/>
        <w:widowControl w:val="0"/>
        <w:numPr>
          <w:ilvl w:val="0"/>
          <w:numId w:val="3"/>
        </w:numPr>
        <w:snapToGrid w:val="0"/>
        <w:spacing w:line="360" w:lineRule="auto"/>
        <w:ind w:firstLineChars="0"/>
        <w:jc w:val="both"/>
        <w:rPr>
          <w:rFonts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s="等线"/>
          <w:color w:val="000000" w:themeColor="text1"/>
          <w:sz w:val="21"/>
          <w:szCs w:val="21"/>
          <w14:textFill>
            <w14:solidFill>
              <w14:schemeClr w14:val="tx1"/>
            </w14:solidFill>
          </w14:textFill>
        </w:rPr>
        <w:t>安装易考客户端需要带</w:t>
      </w:r>
      <w:r>
        <w:rPr>
          <w:rFonts w:ascii="微软雅黑" w:hAnsi="微软雅黑" w:eastAsia="微软雅黑" w:cs="等线"/>
          <w:color w:val="000000" w:themeColor="text1"/>
          <w:sz w:val="21"/>
          <w:szCs w:val="21"/>
          <w14:textFill>
            <w14:solidFill>
              <w14:schemeClr w14:val="tx1"/>
            </w14:solidFill>
          </w14:textFill>
        </w:rPr>
        <w:t>正常上网功能</w:t>
      </w:r>
      <w:r>
        <w:rPr>
          <w:rFonts w:hint="eastAsia" w:ascii="微软雅黑" w:hAnsi="微软雅黑" w:eastAsia="微软雅黑" w:cs="等线"/>
          <w:color w:val="000000" w:themeColor="text1"/>
          <w:sz w:val="21"/>
          <w:szCs w:val="21"/>
          <w14:textFill>
            <w14:solidFill>
              <w14:schemeClr w14:val="tx1"/>
            </w14:solidFill>
          </w14:textFill>
        </w:rPr>
        <w:t>的电脑，电脑操作系统要求为</w:t>
      </w:r>
      <w:r>
        <w:rPr>
          <w:rFonts w:ascii="微软雅黑" w:hAnsi="微软雅黑" w:eastAsia="微软雅黑" w:cs="等线"/>
          <w:color w:val="000000" w:themeColor="text1"/>
          <w:sz w:val="21"/>
          <w:szCs w:val="21"/>
          <w14:textFill>
            <w14:solidFill>
              <w14:schemeClr w14:val="tx1"/>
            </w14:solidFill>
          </w14:textFill>
        </w:rPr>
        <w:t>Win7、Win10或Mac OS 10.14及以上</w:t>
      </w:r>
      <w:r>
        <w:rPr>
          <w:rFonts w:hint="eastAsia" w:ascii="微软雅黑" w:hAnsi="微软雅黑" w:eastAsia="微软雅黑" w:cs="等线"/>
          <w:color w:val="000000" w:themeColor="text1"/>
          <w:sz w:val="21"/>
          <w:szCs w:val="21"/>
          <w14:textFill>
            <w14:solidFill>
              <w14:schemeClr w14:val="tx1"/>
            </w14:solidFill>
          </w14:textFill>
        </w:rPr>
        <w:t>；</w:t>
      </w:r>
      <w:r>
        <w:rPr>
          <w:rFonts w:hint="eastAsia" w:ascii="微软雅黑" w:hAnsi="微软雅黑" w:eastAsia="微软雅黑" w:cs="等线"/>
          <w:color w:val="FF0000"/>
          <w:sz w:val="21"/>
          <w:szCs w:val="21"/>
        </w:rPr>
        <w:t>最低配置要求：</w:t>
      </w:r>
      <w:r>
        <w:rPr>
          <w:rFonts w:ascii="微软雅黑" w:hAnsi="微软雅黑" w:eastAsia="微软雅黑" w:cs="等线"/>
          <w:color w:val="FF0000"/>
          <w:sz w:val="21"/>
          <w:szCs w:val="21"/>
        </w:rPr>
        <w:t>CPU</w:t>
      </w:r>
      <w:r>
        <w:rPr>
          <w:rFonts w:hint="eastAsia" w:ascii="微软雅黑" w:hAnsi="微软雅黑" w:eastAsia="微软雅黑" w:cs="等线"/>
          <w:color w:val="FF0000"/>
          <w:sz w:val="21"/>
          <w:szCs w:val="21"/>
        </w:rPr>
        <w:t>：双核；内存:</w:t>
      </w:r>
      <w:r>
        <w:rPr>
          <w:rFonts w:ascii="微软雅黑" w:hAnsi="微软雅黑" w:eastAsia="微软雅黑" w:cs="等线"/>
          <w:color w:val="FF0000"/>
          <w:sz w:val="21"/>
          <w:szCs w:val="21"/>
        </w:rPr>
        <w:t>4</w:t>
      </w:r>
      <w:r>
        <w:rPr>
          <w:rFonts w:hint="eastAsia" w:ascii="微软雅黑" w:hAnsi="微软雅黑" w:eastAsia="微软雅黑" w:cs="等线"/>
          <w:color w:val="FF0000"/>
          <w:sz w:val="21"/>
          <w:szCs w:val="21"/>
        </w:rPr>
        <w:t>G；安装客户端硬盘空间&gt;2G</w:t>
      </w:r>
      <w:r>
        <w:rPr>
          <w:rFonts w:hint="eastAsia" w:ascii="微软雅黑" w:hAnsi="微软雅黑" w:eastAsia="微软雅黑" w:cs="等线"/>
          <w:color w:val="000000" w:themeColor="text1"/>
          <w:sz w:val="21"/>
          <w:szCs w:val="21"/>
          <w14:textFill>
            <w14:solidFill>
              <w14:schemeClr w14:val="tx1"/>
            </w14:solidFill>
          </w14:textFill>
        </w:rPr>
        <w:t>（推荐使用Windows系统笔记本电脑）</w:t>
      </w:r>
      <w:r>
        <w:rPr>
          <w:rFonts w:hint="eastAsia" w:ascii="微软雅黑" w:hAnsi="微软雅黑" w:eastAsia="微软雅黑"/>
          <w:color w:val="000000" w:themeColor="text1"/>
          <w:sz w:val="21"/>
          <w:szCs w:val="21"/>
          <w14:textFill>
            <w14:solidFill>
              <w14:schemeClr w14:val="tx1"/>
            </w14:solidFill>
          </w14:textFill>
        </w:rPr>
        <w:t>；</w:t>
      </w:r>
    </w:p>
    <w:p>
      <w:pPr>
        <w:pStyle w:val="19"/>
        <w:widowControl w:val="0"/>
        <w:numPr>
          <w:ilvl w:val="0"/>
          <w:numId w:val="3"/>
        </w:numPr>
        <w:snapToGrid w:val="0"/>
        <w:spacing w:line="360" w:lineRule="auto"/>
        <w:ind w:firstLineChars="0"/>
        <w:jc w:val="both"/>
        <w:rPr>
          <w:rFonts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s="等线"/>
          <w:color w:val="000000" w:themeColor="text1"/>
          <w:sz w:val="21"/>
          <w:szCs w:val="21"/>
          <w14:textFill>
            <w14:solidFill>
              <w14:schemeClr w14:val="tx1"/>
            </w14:solidFill>
          </w14:textFill>
        </w:rPr>
        <w:t>考试用电脑具备</w:t>
      </w:r>
      <w:r>
        <w:rPr>
          <w:rFonts w:hint="eastAsia" w:ascii="微软雅黑" w:hAnsi="微软雅黑" w:eastAsia="微软雅黑"/>
          <w:color w:val="000000" w:themeColor="text1"/>
          <w:sz w:val="21"/>
          <w:szCs w:val="21"/>
          <w14:textFill>
            <w14:solidFill>
              <w14:schemeClr w14:val="tx1"/>
            </w14:solidFill>
          </w14:textFill>
        </w:rPr>
        <w:t>可正常工作的摄像设备（内置或外置摄像头均可）；</w:t>
      </w:r>
      <w:r>
        <w:rPr>
          <w:rFonts w:ascii="微软雅黑" w:hAnsi="微软雅黑" w:eastAsia="微软雅黑"/>
          <w:color w:val="000000"/>
          <w:sz w:val="21"/>
          <w:szCs w:val="21"/>
        </w:rPr>
        <w:t>可正常使用的音频输入（麦克）和音频输出（扬声器）功能</w:t>
      </w:r>
      <w:r>
        <w:rPr>
          <w:rFonts w:hint="eastAsia" w:ascii="微软雅黑" w:hAnsi="微软雅黑" w:eastAsia="微软雅黑"/>
          <w:color w:val="000000"/>
          <w:sz w:val="21"/>
          <w:szCs w:val="21"/>
        </w:rPr>
        <w:t>，且电脑处于非静音状态，</w:t>
      </w:r>
      <w:r>
        <w:rPr>
          <w:rFonts w:ascii="微软雅黑" w:hAnsi="微软雅黑" w:eastAsia="微软雅黑"/>
          <w:color w:val="000000"/>
          <w:sz w:val="21"/>
          <w:szCs w:val="21"/>
        </w:rPr>
        <w:t>禁止使用耳</w:t>
      </w:r>
      <w:r>
        <w:rPr>
          <w:rFonts w:hint="eastAsia" w:ascii="微软雅黑" w:hAnsi="微软雅黑" w:eastAsia="微软雅黑"/>
          <w:color w:val="000000"/>
          <w:sz w:val="21"/>
          <w:szCs w:val="21"/>
        </w:rPr>
        <w:t>机耳麦设备</w:t>
      </w:r>
      <w:r>
        <w:rPr>
          <w:rFonts w:ascii="微软雅黑" w:hAnsi="微软雅黑" w:eastAsia="微软雅黑"/>
          <w:color w:val="000000"/>
          <w:sz w:val="21"/>
          <w:szCs w:val="21"/>
        </w:rPr>
        <w:t>，建议外</w:t>
      </w:r>
      <w:r>
        <w:rPr>
          <w:rFonts w:ascii="微软雅黑" w:hAnsi="微软雅黑" w:eastAsia="微软雅黑" w:cs="等线"/>
          <w:color w:val="000000"/>
          <w:sz w:val="21"/>
          <w:szCs w:val="21"/>
        </w:rPr>
        <w:t>放音响</w:t>
      </w:r>
      <w:r>
        <w:rPr>
          <w:rFonts w:hint="eastAsia" w:ascii="微软雅黑" w:hAnsi="微软雅黑" w:eastAsia="微软雅黑"/>
          <w:color w:val="000000" w:themeColor="text1"/>
          <w:sz w:val="21"/>
          <w:szCs w:val="21"/>
          <w14:textFill>
            <w14:solidFill>
              <w14:schemeClr w14:val="tx1"/>
            </w14:solidFill>
          </w14:textFill>
        </w:rPr>
        <w:t>；</w:t>
      </w:r>
    </w:p>
    <w:p>
      <w:pPr>
        <w:pStyle w:val="19"/>
        <w:widowControl w:val="0"/>
        <w:numPr>
          <w:ilvl w:val="0"/>
          <w:numId w:val="3"/>
        </w:numPr>
        <w:snapToGrid w:val="0"/>
        <w:spacing w:line="360" w:lineRule="auto"/>
        <w:ind w:firstLineChars="0"/>
        <w:jc w:val="both"/>
        <w:rPr>
          <w:rFonts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考试期间将全程使用摄像头，需确保电脑摄像头开启，无遮挡；</w:t>
      </w:r>
    </w:p>
    <w:p>
      <w:pPr>
        <w:pStyle w:val="19"/>
        <w:widowControl w:val="0"/>
        <w:numPr>
          <w:ilvl w:val="0"/>
          <w:numId w:val="3"/>
        </w:numPr>
        <w:snapToGrid w:val="0"/>
        <w:spacing w:line="360" w:lineRule="auto"/>
        <w:ind w:firstLineChars="0"/>
        <w:jc w:val="both"/>
        <w:rPr>
          <w:rFonts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如使用笔记本电脑请保持电量充足，建议全程使用</w:t>
      </w:r>
      <w:r>
        <w:rPr>
          <w:rFonts w:ascii="微软雅黑" w:hAnsi="微软雅黑" w:eastAsia="微软雅黑"/>
          <w:color w:val="000000" w:themeColor="text1"/>
          <w:sz w:val="21"/>
          <w:szCs w:val="21"/>
          <w14:textFill>
            <w14:solidFill>
              <w14:schemeClr w14:val="tx1"/>
            </w14:solidFill>
          </w14:textFill>
        </w:rPr>
        <w:t>外接电源</w:t>
      </w:r>
      <w:r>
        <w:rPr>
          <w:rFonts w:hint="eastAsia" w:ascii="微软雅黑" w:hAnsi="微软雅黑" w:eastAsia="微软雅黑"/>
          <w:color w:val="000000" w:themeColor="text1"/>
          <w:sz w:val="21"/>
          <w:szCs w:val="21"/>
          <w14:textFill>
            <w14:solidFill>
              <w14:schemeClr w14:val="tx1"/>
            </w14:solidFill>
          </w14:textFill>
        </w:rPr>
        <w:t>；</w:t>
      </w:r>
    </w:p>
    <w:p>
      <w:pPr>
        <w:pStyle w:val="19"/>
        <w:widowControl w:val="0"/>
        <w:numPr>
          <w:ilvl w:val="0"/>
          <w:numId w:val="3"/>
        </w:numPr>
        <w:snapToGrid w:val="0"/>
        <w:spacing w:line="360" w:lineRule="auto"/>
        <w:ind w:firstLineChars="0"/>
        <w:jc w:val="both"/>
        <w:rPr>
          <w:rFonts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进入考试系统前应关闭电脑上与考试无关网页和软件，包括安全卫士、电脑管家、暴风影音及各类通讯软件（微信、QQ等），以免由于被动弹窗导致被系统判定为作弊；如有直播软件，须提前卸载；</w:t>
      </w:r>
    </w:p>
    <w:p>
      <w:pPr>
        <w:pStyle w:val="19"/>
        <w:widowControl w:val="0"/>
        <w:numPr>
          <w:ilvl w:val="0"/>
          <w:numId w:val="3"/>
        </w:numPr>
        <w:snapToGrid w:val="0"/>
        <w:spacing w:line="360" w:lineRule="auto"/>
        <w:ind w:firstLineChars="0"/>
        <w:jc w:val="both"/>
        <w:rPr>
          <w:rFonts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考试全程不可以使用触屏设备，必须使用键盘输入。</w:t>
      </w:r>
    </w:p>
    <w:p>
      <w:pPr>
        <w:pStyle w:val="19"/>
        <w:numPr>
          <w:ilvl w:val="0"/>
          <w:numId w:val="2"/>
        </w:numPr>
        <w:snapToGrid w:val="0"/>
        <w:spacing w:line="360" w:lineRule="auto"/>
        <w:ind w:firstLineChars="0"/>
        <w:rPr>
          <w:rFonts w:ascii="微软雅黑" w:hAnsi="微软雅黑" w:eastAsia="微软雅黑" w:cs="等线"/>
          <w:color w:val="000000" w:themeColor="text1"/>
          <w:sz w:val="21"/>
          <w:szCs w:val="21"/>
          <w14:textFill>
            <w14:solidFill>
              <w14:schemeClr w14:val="tx1"/>
            </w14:solidFill>
          </w14:textFill>
        </w:rPr>
      </w:pPr>
      <w:r>
        <w:rPr>
          <w:rFonts w:hint="eastAsia" w:ascii="微软雅黑" w:hAnsi="微软雅黑" w:eastAsia="微软雅黑" w:cs="等线"/>
          <w:color w:val="000000" w:themeColor="text1"/>
          <w:sz w:val="21"/>
          <w:szCs w:val="21"/>
          <w14:textFill>
            <w14:solidFill>
              <w14:schemeClr w14:val="tx1"/>
            </w14:solidFill>
          </w14:textFill>
        </w:rPr>
        <w:t>用作第二视角鹰眼监控的设备</w:t>
      </w:r>
    </w:p>
    <w:p>
      <w:pPr>
        <w:pStyle w:val="19"/>
        <w:numPr>
          <w:ilvl w:val="1"/>
          <w:numId w:val="2"/>
        </w:numPr>
        <w:snapToGrid w:val="0"/>
        <w:spacing w:line="360" w:lineRule="auto"/>
        <w:ind w:firstLineChars="0"/>
        <w:rPr>
          <w:rFonts w:ascii="微软雅黑" w:hAnsi="微软雅黑" w:eastAsia="微软雅黑" w:cs="等线"/>
          <w:color w:val="000000" w:themeColor="text1"/>
          <w:sz w:val="21"/>
          <w:szCs w:val="21"/>
          <w14:textFill>
            <w14:solidFill>
              <w14:schemeClr w14:val="tx1"/>
            </w14:solidFill>
          </w14:textFill>
        </w:rPr>
      </w:pPr>
      <w:r>
        <w:rPr>
          <w:rFonts w:hint="eastAsia" w:ascii="微软雅黑" w:hAnsi="微软雅黑" w:eastAsia="微软雅黑" w:cs="等线"/>
          <w:color w:val="000000" w:themeColor="text1"/>
          <w:sz w:val="21"/>
          <w:szCs w:val="21"/>
          <w14:textFill>
            <w14:solidFill>
              <w14:schemeClr w14:val="tx1"/>
            </w14:solidFill>
          </w14:textFill>
        </w:rPr>
        <w:t>带正常上网功能的智能</w:t>
      </w:r>
      <w:r>
        <w:rPr>
          <w:rFonts w:ascii="微软雅黑" w:hAnsi="微软雅黑" w:eastAsia="微软雅黑" w:cs="等线"/>
          <w:color w:val="000000" w:themeColor="text1"/>
          <w:sz w:val="21"/>
          <w:szCs w:val="21"/>
          <w14:textFill>
            <w14:solidFill>
              <w14:schemeClr w14:val="tx1"/>
            </w14:solidFill>
          </w14:textFill>
        </w:rPr>
        <w:t>手机</w:t>
      </w:r>
      <w:r>
        <w:rPr>
          <w:rFonts w:hint="eastAsia" w:ascii="微软雅黑" w:hAnsi="微软雅黑" w:eastAsia="微软雅黑" w:cs="等线"/>
          <w:color w:val="000000" w:themeColor="text1"/>
          <w:sz w:val="21"/>
          <w:szCs w:val="21"/>
          <w14:textFill>
            <w14:solidFill>
              <w14:schemeClr w14:val="tx1"/>
            </w14:solidFill>
          </w14:textFill>
        </w:rPr>
        <w:t>或平板设备，必须带有可正常工作的摄像头（推荐安卓手机）</w:t>
      </w:r>
      <w:r>
        <w:rPr>
          <w:rFonts w:hint="eastAsia" w:ascii="微软雅黑" w:hAnsi="微软雅黑" w:eastAsia="微软雅黑"/>
          <w:color w:val="000000" w:themeColor="text1"/>
          <w:sz w:val="21"/>
          <w:szCs w:val="21"/>
          <w14:textFill>
            <w14:solidFill>
              <w14:schemeClr w14:val="tx1"/>
            </w14:solidFill>
          </w14:textFill>
        </w:rPr>
        <w:t>；</w:t>
      </w:r>
      <w:r>
        <w:rPr>
          <w:rFonts w:ascii="微软雅黑" w:hAnsi="微软雅黑" w:eastAsia="微软雅黑" w:cs="等线"/>
          <w:color w:val="000000" w:themeColor="text1"/>
          <w:sz w:val="21"/>
          <w:szCs w:val="21"/>
          <w14:textFill>
            <w14:solidFill>
              <w14:schemeClr w14:val="tx1"/>
            </w14:solidFill>
          </w14:textFill>
        </w:rPr>
        <w:t xml:space="preserve"> </w:t>
      </w:r>
    </w:p>
    <w:p>
      <w:pPr>
        <w:pStyle w:val="19"/>
        <w:numPr>
          <w:ilvl w:val="1"/>
          <w:numId w:val="2"/>
        </w:numPr>
        <w:snapToGrid w:val="0"/>
        <w:spacing w:line="360" w:lineRule="auto"/>
        <w:ind w:firstLineChars="0"/>
        <w:rPr>
          <w:rFonts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监控设备推荐使用的</w:t>
      </w:r>
      <w:r>
        <w:rPr>
          <w:rFonts w:hint="eastAsia" w:ascii="微软雅黑" w:hAnsi="微软雅黑" w:eastAsia="微软雅黑" w:cs="等线"/>
          <w:color w:val="000000" w:themeColor="text1"/>
          <w:sz w:val="21"/>
          <w:szCs w:val="21"/>
          <w14:textFill>
            <w14:solidFill>
              <w14:schemeClr w14:val="tx1"/>
            </w14:solidFill>
          </w14:textFill>
        </w:rPr>
        <w:t>浏览器要求如下：</w:t>
      </w:r>
    </w:p>
    <w:p>
      <w:pPr>
        <w:pStyle w:val="19"/>
        <w:snapToGrid w:val="0"/>
        <w:spacing w:line="360" w:lineRule="auto"/>
        <w:ind w:left="780" w:firstLine="0" w:firstLineChars="0"/>
        <w:rPr>
          <w:rFonts w:ascii="微软雅黑" w:hAnsi="微软雅黑" w:eastAsia="微软雅黑"/>
          <w:color w:val="000000" w:themeColor="text1"/>
          <w:sz w:val="21"/>
          <w:szCs w:val="21"/>
          <w14:textFill>
            <w14:solidFill>
              <w14:schemeClr w14:val="tx1"/>
            </w14:solidFill>
          </w14:textFill>
        </w:rPr>
      </w:pPr>
    </w:p>
    <w:tbl>
      <w:tblPr>
        <w:tblStyle w:val="11"/>
        <w:tblW w:w="7503" w:type="dxa"/>
        <w:jc w:val="center"/>
        <w:tblLayout w:type="autofit"/>
        <w:tblCellMar>
          <w:top w:w="0" w:type="dxa"/>
          <w:left w:w="108" w:type="dxa"/>
          <w:bottom w:w="0" w:type="dxa"/>
          <w:right w:w="108" w:type="dxa"/>
        </w:tblCellMar>
      </w:tblPr>
      <w:tblGrid>
        <w:gridCol w:w="1842"/>
        <w:gridCol w:w="2684"/>
        <w:gridCol w:w="2977"/>
      </w:tblGrid>
      <w:tr>
        <w:tblPrEx>
          <w:tblCellMar>
            <w:top w:w="0" w:type="dxa"/>
            <w:left w:w="108" w:type="dxa"/>
            <w:bottom w:w="0" w:type="dxa"/>
            <w:right w:w="108" w:type="dxa"/>
          </w:tblCellMar>
        </w:tblPrEx>
        <w:trPr>
          <w:trHeight w:val="574" w:hRule="atLeast"/>
          <w:jc w:val="center"/>
        </w:trPr>
        <w:tc>
          <w:tcPr>
            <w:tcW w:w="1842" w:type="dxa"/>
            <w:tcBorders>
              <w:top w:val="single" w:color="auto" w:sz="8" w:space="0"/>
              <w:left w:val="single" w:color="auto" w:sz="8" w:space="0"/>
              <w:bottom w:val="single" w:color="auto" w:sz="4" w:space="0"/>
              <w:right w:val="single" w:color="auto" w:sz="4" w:space="0"/>
            </w:tcBorders>
            <w:shd w:val="clear" w:color="000000" w:fill="DDEBF7"/>
            <w:noWrap/>
            <w:vAlign w:val="center"/>
          </w:tcPr>
          <w:p>
            <w:pPr>
              <w:jc w:val="center"/>
              <w:rPr>
                <w:rFonts w:ascii="微软雅黑" w:hAnsi="微软雅黑" w:eastAsia="微软雅黑"/>
                <w:b/>
                <w:bCs/>
                <w:color w:val="000000"/>
                <w:sz w:val="21"/>
                <w:szCs w:val="21"/>
              </w:rPr>
            </w:pPr>
            <w:r>
              <w:rPr>
                <w:rFonts w:hint="eastAsia" w:ascii="微软雅黑" w:hAnsi="微软雅黑" w:eastAsia="微软雅黑"/>
                <w:b/>
                <w:bCs/>
                <w:color w:val="000000"/>
                <w:sz w:val="21"/>
                <w:szCs w:val="21"/>
              </w:rPr>
              <w:t>设备</w:t>
            </w:r>
          </w:p>
        </w:tc>
        <w:tc>
          <w:tcPr>
            <w:tcW w:w="5661" w:type="dxa"/>
            <w:gridSpan w:val="2"/>
            <w:tcBorders>
              <w:top w:val="single" w:color="auto" w:sz="8" w:space="0"/>
              <w:left w:val="nil"/>
              <w:bottom w:val="single" w:color="auto" w:sz="4" w:space="0"/>
              <w:right w:val="single" w:color="000000" w:sz="8" w:space="0"/>
            </w:tcBorders>
            <w:shd w:val="clear" w:color="000000" w:fill="DDEBF7"/>
            <w:noWrap/>
            <w:vAlign w:val="center"/>
          </w:tcPr>
          <w:p>
            <w:pPr>
              <w:jc w:val="center"/>
              <w:rPr>
                <w:rFonts w:ascii="微软雅黑" w:hAnsi="微软雅黑" w:eastAsia="微软雅黑"/>
                <w:b/>
                <w:bCs/>
                <w:color w:val="000000"/>
                <w:sz w:val="21"/>
                <w:szCs w:val="21"/>
              </w:rPr>
            </w:pPr>
            <w:r>
              <w:rPr>
                <w:rFonts w:hint="eastAsia" w:ascii="微软雅黑" w:hAnsi="微软雅黑" w:eastAsia="微软雅黑"/>
                <w:b/>
                <w:bCs/>
                <w:color w:val="000000"/>
                <w:sz w:val="21"/>
                <w:szCs w:val="21"/>
              </w:rPr>
              <w:t>智能手机</w:t>
            </w:r>
            <w:r>
              <w:rPr>
                <w:rFonts w:ascii="微软雅黑" w:hAnsi="微软雅黑" w:eastAsia="微软雅黑"/>
                <w:b/>
                <w:bCs/>
                <w:color w:val="000000"/>
                <w:sz w:val="21"/>
                <w:szCs w:val="21"/>
              </w:rPr>
              <w:t>/平板设备</w:t>
            </w:r>
          </w:p>
        </w:tc>
      </w:tr>
      <w:tr>
        <w:tblPrEx>
          <w:tblCellMar>
            <w:top w:w="0" w:type="dxa"/>
            <w:left w:w="108" w:type="dxa"/>
            <w:bottom w:w="0" w:type="dxa"/>
            <w:right w:w="108" w:type="dxa"/>
          </w:tblCellMar>
        </w:tblPrEx>
        <w:trPr>
          <w:trHeight w:val="574" w:hRule="atLeast"/>
          <w:jc w:val="center"/>
        </w:trPr>
        <w:tc>
          <w:tcPr>
            <w:tcW w:w="1842" w:type="dxa"/>
            <w:tcBorders>
              <w:top w:val="nil"/>
              <w:left w:val="single" w:color="auto" w:sz="8" w:space="0"/>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1"/>
                <w:szCs w:val="21"/>
              </w:rPr>
            </w:pPr>
            <w:r>
              <w:rPr>
                <w:rFonts w:hint="eastAsia" w:ascii="微软雅黑" w:hAnsi="微软雅黑" w:eastAsia="微软雅黑"/>
                <w:color w:val="000000"/>
                <w:sz w:val="21"/>
                <w:szCs w:val="21"/>
              </w:rPr>
              <w:t>操作系统</w:t>
            </w:r>
          </w:p>
        </w:tc>
        <w:tc>
          <w:tcPr>
            <w:tcW w:w="2684" w:type="dxa"/>
            <w:tcBorders>
              <w:top w:val="nil"/>
              <w:left w:val="nil"/>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1"/>
                <w:szCs w:val="21"/>
              </w:rPr>
            </w:pPr>
            <w:r>
              <w:rPr>
                <w:rFonts w:ascii="微软雅黑" w:hAnsi="微软雅黑" w:eastAsia="微软雅黑"/>
                <w:color w:val="000000"/>
                <w:sz w:val="21"/>
                <w:szCs w:val="21"/>
              </w:rPr>
              <w:t>i</w:t>
            </w:r>
            <w:r>
              <w:rPr>
                <w:rFonts w:hint="eastAsia" w:ascii="微软雅黑" w:hAnsi="微软雅黑" w:eastAsia="微软雅黑"/>
                <w:color w:val="000000"/>
                <w:sz w:val="21"/>
                <w:szCs w:val="21"/>
              </w:rPr>
              <w:t>OS</w:t>
            </w:r>
          </w:p>
        </w:tc>
        <w:tc>
          <w:tcPr>
            <w:tcW w:w="2977" w:type="dxa"/>
            <w:tcBorders>
              <w:top w:val="nil"/>
              <w:left w:val="nil"/>
              <w:bottom w:val="single" w:color="auto" w:sz="4" w:space="0"/>
              <w:right w:val="single" w:color="auto" w:sz="8" w:space="0"/>
            </w:tcBorders>
            <w:shd w:val="clear" w:color="auto" w:fill="auto"/>
            <w:noWrap/>
            <w:vAlign w:val="center"/>
          </w:tcPr>
          <w:p>
            <w:pPr>
              <w:jc w:val="center"/>
              <w:rPr>
                <w:rFonts w:ascii="微软雅黑" w:hAnsi="微软雅黑" w:eastAsia="微软雅黑"/>
                <w:color w:val="000000"/>
                <w:sz w:val="21"/>
                <w:szCs w:val="21"/>
              </w:rPr>
            </w:pPr>
            <w:r>
              <w:rPr>
                <w:rFonts w:hint="eastAsia" w:ascii="微软雅黑" w:hAnsi="微软雅黑" w:eastAsia="微软雅黑"/>
                <w:color w:val="000000"/>
                <w:sz w:val="21"/>
                <w:szCs w:val="21"/>
              </w:rPr>
              <w:t>Android</w:t>
            </w:r>
          </w:p>
        </w:tc>
      </w:tr>
      <w:tr>
        <w:tblPrEx>
          <w:tblCellMar>
            <w:top w:w="0" w:type="dxa"/>
            <w:left w:w="108" w:type="dxa"/>
            <w:bottom w:w="0" w:type="dxa"/>
            <w:right w:w="108" w:type="dxa"/>
          </w:tblCellMar>
        </w:tblPrEx>
        <w:trPr>
          <w:trHeight w:val="574" w:hRule="atLeast"/>
          <w:jc w:val="center"/>
        </w:trPr>
        <w:tc>
          <w:tcPr>
            <w:tcW w:w="1842" w:type="dxa"/>
            <w:tcBorders>
              <w:top w:val="nil"/>
              <w:left w:val="single" w:color="auto" w:sz="8" w:space="0"/>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1"/>
                <w:szCs w:val="21"/>
              </w:rPr>
            </w:pPr>
            <w:r>
              <w:rPr>
                <w:rFonts w:hint="eastAsia" w:ascii="微软雅黑" w:hAnsi="微软雅黑" w:eastAsia="微软雅黑"/>
                <w:color w:val="000000"/>
                <w:sz w:val="21"/>
                <w:szCs w:val="21"/>
              </w:rPr>
              <w:t>系统版本</w:t>
            </w:r>
          </w:p>
        </w:tc>
        <w:tc>
          <w:tcPr>
            <w:tcW w:w="2684" w:type="dxa"/>
            <w:tcBorders>
              <w:top w:val="nil"/>
              <w:left w:val="nil"/>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1"/>
                <w:szCs w:val="21"/>
              </w:rPr>
            </w:pPr>
            <w:r>
              <w:rPr>
                <w:rFonts w:ascii="微软雅黑" w:hAnsi="微软雅黑" w:eastAsia="微软雅黑"/>
                <w:color w:val="000000"/>
                <w:sz w:val="21"/>
                <w:szCs w:val="21"/>
              </w:rPr>
              <w:t>i</w:t>
            </w:r>
            <w:r>
              <w:rPr>
                <w:rFonts w:hint="eastAsia" w:ascii="微软雅黑" w:hAnsi="微软雅黑" w:eastAsia="微软雅黑"/>
                <w:color w:val="000000"/>
                <w:sz w:val="21"/>
                <w:szCs w:val="21"/>
              </w:rPr>
              <w:t>OS 13+</w:t>
            </w:r>
          </w:p>
        </w:tc>
        <w:tc>
          <w:tcPr>
            <w:tcW w:w="2977" w:type="dxa"/>
            <w:tcBorders>
              <w:top w:val="nil"/>
              <w:left w:val="nil"/>
              <w:bottom w:val="single" w:color="auto" w:sz="4" w:space="0"/>
              <w:right w:val="single" w:color="auto" w:sz="8" w:space="0"/>
            </w:tcBorders>
            <w:shd w:val="clear" w:color="auto" w:fill="auto"/>
            <w:noWrap/>
            <w:vAlign w:val="center"/>
          </w:tcPr>
          <w:p>
            <w:pPr>
              <w:jc w:val="center"/>
              <w:rPr>
                <w:rFonts w:ascii="微软雅黑" w:hAnsi="微软雅黑" w:eastAsia="微软雅黑"/>
                <w:color w:val="000000"/>
                <w:sz w:val="21"/>
                <w:szCs w:val="21"/>
              </w:rPr>
            </w:pPr>
            <w:r>
              <w:rPr>
                <w:rFonts w:hint="eastAsia" w:ascii="微软雅黑" w:hAnsi="微软雅黑" w:eastAsia="微软雅黑"/>
                <w:color w:val="000000"/>
                <w:sz w:val="21"/>
                <w:szCs w:val="21"/>
              </w:rPr>
              <w:t>Android 10+</w:t>
            </w:r>
          </w:p>
        </w:tc>
      </w:tr>
      <w:tr>
        <w:tblPrEx>
          <w:tblCellMar>
            <w:top w:w="0" w:type="dxa"/>
            <w:left w:w="108" w:type="dxa"/>
            <w:bottom w:w="0" w:type="dxa"/>
            <w:right w:w="108" w:type="dxa"/>
          </w:tblCellMar>
        </w:tblPrEx>
        <w:trPr>
          <w:trHeight w:val="574" w:hRule="atLeast"/>
          <w:jc w:val="center"/>
        </w:trPr>
        <w:tc>
          <w:tcPr>
            <w:tcW w:w="1842" w:type="dxa"/>
            <w:tcBorders>
              <w:top w:val="nil"/>
              <w:left w:val="single" w:color="auto" w:sz="8" w:space="0"/>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1"/>
                <w:szCs w:val="21"/>
              </w:rPr>
            </w:pPr>
            <w:r>
              <w:rPr>
                <w:rFonts w:hint="eastAsia" w:ascii="微软雅黑" w:hAnsi="微软雅黑" w:eastAsia="微软雅黑"/>
                <w:color w:val="000000"/>
                <w:sz w:val="21"/>
                <w:szCs w:val="21"/>
              </w:rPr>
              <w:t>浏览器</w:t>
            </w:r>
          </w:p>
        </w:tc>
        <w:tc>
          <w:tcPr>
            <w:tcW w:w="2684" w:type="dxa"/>
            <w:tcBorders>
              <w:top w:val="nil"/>
              <w:left w:val="nil"/>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1"/>
                <w:szCs w:val="21"/>
              </w:rPr>
            </w:pPr>
            <w:r>
              <w:rPr>
                <w:rFonts w:hint="eastAsia" w:ascii="微软雅黑" w:hAnsi="微软雅黑" w:eastAsia="微软雅黑"/>
                <w:color w:val="000000"/>
                <w:sz w:val="21"/>
                <w:szCs w:val="21"/>
              </w:rPr>
              <w:t>　</w:t>
            </w:r>
            <w:r>
              <w:rPr>
                <w:rFonts w:ascii="微软雅黑" w:hAnsi="微软雅黑" w:eastAsia="微软雅黑"/>
                <w:color w:val="000000"/>
                <w:sz w:val="21"/>
                <w:szCs w:val="21"/>
              </w:rPr>
              <w:t xml:space="preserve">Safari 13+ </w:t>
            </w:r>
          </w:p>
          <w:p>
            <w:pPr>
              <w:jc w:val="center"/>
              <w:rPr>
                <w:rFonts w:ascii="微软雅黑" w:hAnsi="微软雅黑" w:eastAsia="微软雅黑"/>
                <w:color w:val="000000"/>
                <w:sz w:val="21"/>
                <w:szCs w:val="21"/>
              </w:rPr>
            </w:pPr>
            <w:r>
              <w:rPr>
                <w:rFonts w:hint="eastAsia" w:ascii="微软雅黑" w:hAnsi="微软雅黑" w:eastAsia="微软雅黑"/>
                <w:color w:val="000000"/>
                <w:sz w:val="21"/>
                <w:szCs w:val="21"/>
              </w:rPr>
              <w:t>或最新版Chrome浏览器</w:t>
            </w:r>
          </w:p>
        </w:tc>
        <w:tc>
          <w:tcPr>
            <w:tcW w:w="2977" w:type="dxa"/>
            <w:tcBorders>
              <w:top w:val="nil"/>
              <w:left w:val="nil"/>
              <w:bottom w:val="single" w:color="auto" w:sz="4" w:space="0"/>
              <w:right w:val="single" w:color="auto" w:sz="8" w:space="0"/>
            </w:tcBorders>
            <w:shd w:val="clear" w:color="auto" w:fill="auto"/>
            <w:noWrap/>
            <w:vAlign w:val="center"/>
          </w:tcPr>
          <w:p>
            <w:pPr>
              <w:jc w:val="center"/>
              <w:rPr>
                <w:rFonts w:ascii="微软雅黑" w:hAnsi="微软雅黑" w:eastAsia="微软雅黑"/>
                <w:color w:val="000000"/>
                <w:sz w:val="21"/>
                <w:szCs w:val="21"/>
              </w:rPr>
            </w:pPr>
            <w:r>
              <w:rPr>
                <w:rFonts w:hint="eastAsia" w:ascii="微软雅黑" w:hAnsi="微软雅黑" w:eastAsia="微软雅黑"/>
                <w:color w:val="000000"/>
                <w:sz w:val="21"/>
                <w:szCs w:val="21"/>
              </w:rPr>
              <w:t>最新版Edge浏览器</w:t>
            </w:r>
          </w:p>
          <w:p>
            <w:pPr>
              <w:jc w:val="center"/>
              <w:rPr>
                <w:rFonts w:ascii="微软雅黑" w:hAnsi="微软雅黑" w:eastAsia="微软雅黑"/>
                <w:color w:val="000000"/>
                <w:sz w:val="21"/>
                <w:szCs w:val="21"/>
              </w:rPr>
            </w:pPr>
            <w:r>
              <w:rPr>
                <w:rFonts w:hint="eastAsia" w:ascii="微软雅黑" w:hAnsi="微软雅黑" w:eastAsia="微软雅黑"/>
                <w:color w:val="000000"/>
                <w:sz w:val="21"/>
                <w:szCs w:val="21"/>
              </w:rPr>
              <w:t>或最新版Chrome浏览器</w:t>
            </w:r>
          </w:p>
        </w:tc>
      </w:tr>
      <w:tr>
        <w:tblPrEx>
          <w:tblCellMar>
            <w:top w:w="0" w:type="dxa"/>
            <w:left w:w="108" w:type="dxa"/>
            <w:bottom w:w="0" w:type="dxa"/>
            <w:right w:w="108" w:type="dxa"/>
          </w:tblCellMar>
        </w:tblPrEx>
        <w:trPr>
          <w:trHeight w:val="574" w:hRule="atLeast"/>
          <w:jc w:val="center"/>
        </w:trPr>
        <w:tc>
          <w:tcPr>
            <w:tcW w:w="1842" w:type="dxa"/>
            <w:tcBorders>
              <w:top w:val="nil"/>
              <w:left w:val="single" w:color="auto" w:sz="8" w:space="0"/>
              <w:bottom w:val="single" w:color="auto" w:sz="8" w:space="0"/>
              <w:right w:val="single" w:color="auto" w:sz="4" w:space="0"/>
            </w:tcBorders>
            <w:shd w:val="clear" w:color="auto" w:fill="auto"/>
            <w:noWrap/>
            <w:vAlign w:val="center"/>
          </w:tcPr>
          <w:p>
            <w:pPr>
              <w:jc w:val="center"/>
              <w:rPr>
                <w:rFonts w:ascii="微软雅黑" w:hAnsi="微软雅黑" w:eastAsia="微软雅黑"/>
                <w:color w:val="000000"/>
                <w:sz w:val="21"/>
                <w:szCs w:val="21"/>
              </w:rPr>
            </w:pPr>
            <w:r>
              <w:rPr>
                <w:rFonts w:hint="eastAsia" w:ascii="微软雅黑" w:hAnsi="微软雅黑" w:eastAsia="微软雅黑"/>
                <w:color w:val="000000"/>
                <w:sz w:val="21"/>
                <w:szCs w:val="21"/>
              </w:rPr>
              <w:t>摄像头</w:t>
            </w:r>
          </w:p>
        </w:tc>
        <w:tc>
          <w:tcPr>
            <w:tcW w:w="2684" w:type="dxa"/>
            <w:tcBorders>
              <w:top w:val="nil"/>
              <w:left w:val="nil"/>
              <w:bottom w:val="single" w:color="auto" w:sz="8" w:space="0"/>
              <w:right w:val="single" w:color="auto" w:sz="4" w:space="0"/>
            </w:tcBorders>
            <w:shd w:val="clear" w:color="auto" w:fill="auto"/>
            <w:noWrap/>
            <w:vAlign w:val="center"/>
          </w:tcPr>
          <w:p>
            <w:pPr>
              <w:jc w:val="center"/>
              <w:rPr>
                <w:rFonts w:ascii="微软雅黑" w:hAnsi="微软雅黑" w:eastAsia="微软雅黑"/>
                <w:color w:val="000000"/>
                <w:sz w:val="21"/>
                <w:szCs w:val="21"/>
              </w:rPr>
            </w:pPr>
            <w:r>
              <w:rPr>
                <w:rFonts w:hint="eastAsia" w:ascii="微软雅黑" w:hAnsi="微软雅黑" w:eastAsia="微软雅黑"/>
                <w:color w:val="000000"/>
                <w:sz w:val="21"/>
                <w:szCs w:val="21"/>
              </w:rPr>
              <w:t>有</w:t>
            </w:r>
          </w:p>
        </w:tc>
        <w:tc>
          <w:tcPr>
            <w:tcW w:w="2977" w:type="dxa"/>
            <w:tcBorders>
              <w:top w:val="nil"/>
              <w:left w:val="nil"/>
              <w:bottom w:val="single" w:color="auto" w:sz="8" w:space="0"/>
              <w:right w:val="single" w:color="auto" w:sz="8" w:space="0"/>
            </w:tcBorders>
            <w:shd w:val="clear" w:color="auto" w:fill="auto"/>
            <w:noWrap/>
            <w:vAlign w:val="center"/>
          </w:tcPr>
          <w:p>
            <w:pPr>
              <w:jc w:val="center"/>
              <w:rPr>
                <w:rFonts w:ascii="微软雅黑" w:hAnsi="微软雅黑" w:eastAsia="微软雅黑"/>
                <w:color w:val="000000"/>
                <w:sz w:val="21"/>
                <w:szCs w:val="21"/>
              </w:rPr>
            </w:pPr>
            <w:r>
              <w:rPr>
                <w:rFonts w:hint="eastAsia" w:ascii="微软雅黑" w:hAnsi="微软雅黑" w:eastAsia="微软雅黑"/>
                <w:color w:val="000000"/>
                <w:sz w:val="21"/>
                <w:szCs w:val="21"/>
              </w:rPr>
              <w:t>有</w:t>
            </w:r>
          </w:p>
        </w:tc>
      </w:tr>
    </w:tbl>
    <w:p>
      <w:pPr>
        <w:shd w:val="clear" w:color="auto" w:fill="FCFCFC"/>
        <w:snapToGrid w:val="0"/>
        <w:spacing w:line="360" w:lineRule="auto"/>
        <w:ind w:firstLine="1156" w:firstLineChars="550"/>
        <w:rPr>
          <w:rFonts w:ascii="微软雅黑" w:hAnsi="微软雅黑" w:eastAsia="微软雅黑" w:cs="等线"/>
          <w:b/>
          <w:color w:val="FF0000"/>
          <w:sz w:val="21"/>
          <w:szCs w:val="21"/>
          <w:highlight w:val="yellow"/>
        </w:rPr>
      </w:pPr>
      <w:r>
        <w:rPr>
          <w:rFonts w:hint="eastAsia" w:ascii="微软雅黑" w:hAnsi="微软雅黑" w:eastAsia="微软雅黑" w:cs="等线"/>
          <w:b/>
          <w:color w:val="FF0000"/>
          <w:sz w:val="21"/>
          <w:szCs w:val="21"/>
          <w:highlight w:val="yellow"/>
        </w:rPr>
        <w:t>特别提醒：</w:t>
      </w:r>
    </w:p>
    <w:p>
      <w:pPr>
        <w:pStyle w:val="19"/>
        <w:numPr>
          <w:ilvl w:val="0"/>
          <w:numId w:val="4"/>
        </w:numPr>
        <w:snapToGrid w:val="0"/>
        <w:spacing w:line="360" w:lineRule="auto"/>
        <w:ind w:firstLineChars="0"/>
        <w:rPr>
          <w:rFonts w:ascii="微软雅黑" w:hAnsi="微软雅黑" w:eastAsia="微软雅黑" w:cs="等线"/>
          <w:color w:val="FF0000"/>
          <w:sz w:val="21"/>
          <w:szCs w:val="21"/>
          <w:highlight w:val="yellow"/>
        </w:rPr>
      </w:pPr>
      <w:r>
        <w:rPr>
          <w:rFonts w:hint="eastAsia" w:ascii="微软雅黑" w:hAnsi="微软雅黑" w:eastAsia="微软雅黑" w:cs="等线"/>
          <w:color w:val="FF0000"/>
          <w:sz w:val="21"/>
          <w:szCs w:val="21"/>
          <w:highlight w:val="yellow"/>
        </w:rPr>
        <w:t>强烈建议考生使用推荐的浏览器登录监控；如考生自行选用其他浏览器导致监控效果不佳，由考生自行承担后果</w:t>
      </w:r>
      <w:r>
        <w:rPr>
          <w:rFonts w:hint="eastAsia" w:ascii="微软雅黑" w:hAnsi="微软雅黑" w:eastAsia="微软雅黑"/>
          <w:color w:val="000000" w:themeColor="text1"/>
          <w:sz w:val="21"/>
          <w:szCs w:val="21"/>
          <w14:textFill>
            <w14:solidFill>
              <w14:schemeClr w14:val="tx1"/>
            </w14:solidFill>
          </w14:textFill>
        </w:rPr>
        <w:t>；</w:t>
      </w:r>
    </w:p>
    <w:p>
      <w:pPr>
        <w:pStyle w:val="19"/>
        <w:widowControl w:val="0"/>
        <w:numPr>
          <w:ilvl w:val="1"/>
          <w:numId w:val="2"/>
        </w:numPr>
        <w:snapToGrid w:val="0"/>
        <w:spacing w:line="360" w:lineRule="auto"/>
        <w:ind w:firstLineChars="0"/>
        <w:jc w:val="both"/>
        <w:rPr>
          <w:rFonts w:ascii="微软雅黑" w:hAnsi="微软雅黑" w:eastAsia="微软雅黑" w:cs="等线"/>
          <w:color w:val="000000" w:themeColor="text1"/>
          <w:sz w:val="21"/>
          <w:szCs w:val="21"/>
          <w14:textFill>
            <w14:solidFill>
              <w14:schemeClr w14:val="tx1"/>
            </w14:solidFill>
          </w14:textFill>
        </w:rPr>
      </w:pPr>
      <w:r>
        <w:rPr>
          <w:rFonts w:ascii="微软雅黑" w:hAnsi="微软雅黑" w:eastAsia="微软雅黑" w:cs="等线"/>
          <w:color w:val="000000" w:themeColor="text1"/>
          <w:sz w:val="21"/>
          <w:szCs w:val="21"/>
          <w14:textFill>
            <w14:solidFill>
              <w14:schemeClr w14:val="tx1"/>
            </w14:solidFill>
          </w14:textFill>
        </w:rPr>
        <w:t>手机</w:t>
      </w:r>
      <w:r>
        <w:rPr>
          <w:rFonts w:hint="eastAsia" w:ascii="微软雅黑" w:hAnsi="微软雅黑" w:eastAsia="微软雅黑" w:cs="等线"/>
          <w:color w:val="000000" w:themeColor="text1"/>
          <w:sz w:val="21"/>
          <w:szCs w:val="21"/>
          <w14:textFill>
            <w14:solidFill>
              <w14:schemeClr w14:val="tx1"/>
            </w14:solidFill>
          </w14:textFill>
        </w:rPr>
        <w:t>或平板</w:t>
      </w:r>
      <w:r>
        <w:rPr>
          <w:rFonts w:ascii="微软雅黑" w:hAnsi="微软雅黑" w:eastAsia="微软雅黑" w:cs="等线"/>
          <w:color w:val="000000" w:themeColor="text1"/>
          <w:sz w:val="21"/>
          <w:szCs w:val="21"/>
          <w14:textFill>
            <w14:solidFill>
              <w14:schemeClr w14:val="tx1"/>
            </w14:solidFill>
          </w14:textFill>
        </w:rPr>
        <w:t>支架：</w:t>
      </w:r>
      <w:r>
        <w:rPr>
          <w:rFonts w:hint="eastAsia" w:ascii="微软雅黑" w:hAnsi="微软雅黑" w:eastAsia="微软雅黑" w:cs="等线"/>
          <w:color w:val="000000" w:themeColor="text1"/>
          <w:sz w:val="21"/>
          <w:szCs w:val="21"/>
          <w14:textFill>
            <w14:solidFill>
              <w14:schemeClr w14:val="tx1"/>
            </w14:solidFill>
          </w14:textFill>
        </w:rPr>
        <w:t>将智能手机或平板设备固定摆放，便于按监控视角要求调整到合适的位置和高度</w:t>
      </w:r>
      <w:r>
        <w:rPr>
          <w:rFonts w:hint="eastAsia" w:ascii="微软雅黑" w:hAnsi="微软雅黑" w:eastAsia="微软雅黑"/>
          <w:color w:val="000000" w:themeColor="text1"/>
          <w:sz w:val="21"/>
          <w:szCs w:val="21"/>
          <w14:textFill>
            <w14:solidFill>
              <w14:schemeClr w14:val="tx1"/>
            </w14:solidFill>
          </w14:textFill>
        </w:rPr>
        <w:t>；</w:t>
      </w:r>
    </w:p>
    <w:p>
      <w:pPr>
        <w:pStyle w:val="19"/>
        <w:widowControl w:val="0"/>
        <w:numPr>
          <w:ilvl w:val="1"/>
          <w:numId w:val="2"/>
        </w:numPr>
        <w:snapToGrid w:val="0"/>
        <w:spacing w:line="360" w:lineRule="auto"/>
        <w:ind w:firstLineChars="0"/>
        <w:jc w:val="both"/>
        <w:rPr>
          <w:rFonts w:ascii="微软雅黑" w:hAnsi="微软雅黑" w:eastAsia="微软雅黑" w:cs="等线"/>
          <w:color w:val="000000" w:themeColor="text1"/>
          <w:sz w:val="21"/>
          <w:szCs w:val="21"/>
          <w14:textFill>
            <w14:solidFill>
              <w14:schemeClr w14:val="tx1"/>
            </w14:solidFill>
          </w14:textFill>
        </w:rPr>
      </w:pPr>
      <w:r>
        <w:rPr>
          <w:rFonts w:hint="eastAsia" w:ascii="微软雅黑" w:hAnsi="微软雅黑" w:eastAsia="微软雅黑" w:cs="等线"/>
          <w:color w:val="000000" w:themeColor="text1"/>
          <w:sz w:val="21"/>
          <w:szCs w:val="21"/>
          <w14:textFill>
            <w14:solidFill>
              <w14:schemeClr w14:val="tx1"/>
            </w14:solidFill>
          </w14:textFill>
        </w:rPr>
        <w:t>确保监考用</w:t>
      </w:r>
      <w:r>
        <w:rPr>
          <w:rFonts w:ascii="微软雅黑" w:hAnsi="微软雅黑" w:eastAsia="微软雅黑" w:cs="等线"/>
          <w:color w:val="000000" w:themeColor="text1"/>
          <w:sz w:val="21"/>
          <w:szCs w:val="21"/>
          <w14:textFill>
            <w14:solidFill>
              <w14:schemeClr w14:val="tx1"/>
            </w14:solidFill>
          </w14:textFill>
        </w:rPr>
        <w:t>设备电量充足，建议全程</w:t>
      </w:r>
      <w:r>
        <w:rPr>
          <w:rFonts w:hint="eastAsia" w:ascii="微软雅黑" w:hAnsi="微软雅黑" w:eastAsia="微软雅黑" w:cs="等线"/>
          <w:color w:val="000000" w:themeColor="text1"/>
          <w:sz w:val="21"/>
          <w:szCs w:val="21"/>
          <w14:textFill>
            <w14:solidFill>
              <w14:schemeClr w14:val="tx1"/>
            </w14:solidFill>
          </w14:textFill>
        </w:rPr>
        <w:t>使用外接</w:t>
      </w:r>
      <w:r>
        <w:rPr>
          <w:rFonts w:ascii="微软雅黑" w:hAnsi="微软雅黑" w:eastAsia="微软雅黑" w:cs="等线"/>
          <w:color w:val="000000" w:themeColor="text1"/>
          <w:sz w:val="21"/>
          <w:szCs w:val="21"/>
          <w14:textFill>
            <w14:solidFill>
              <w14:schemeClr w14:val="tx1"/>
            </w14:solidFill>
          </w14:textFill>
        </w:rPr>
        <w:t>电源</w:t>
      </w:r>
      <w:r>
        <w:rPr>
          <w:rFonts w:hint="eastAsia" w:ascii="微软雅黑" w:hAnsi="微软雅黑" w:eastAsia="微软雅黑"/>
          <w:color w:val="000000" w:themeColor="text1"/>
          <w:sz w:val="21"/>
          <w:szCs w:val="21"/>
          <w14:textFill>
            <w14:solidFill>
              <w14:schemeClr w14:val="tx1"/>
            </w14:solidFill>
          </w14:textFill>
        </w:rPr>
        <w:t>；</w:t>
      </w:r>
    </w:p>
    <w:p>
      <w:pPr>
        <w:pStyle w:val="19"/>
        <w:widowControl w:val="0"/>
        <w:numPr>
          <w:ilvl w:val="1"/>
          <w:numId w:val="2"/>
        </w:numPr>
        <w:snapToGrid w:val="0"/>
        <w:spacing w:line="360" w:lineRule="auto"/>
        <w:ind w:firstLineChars="0"/>
        <w:jc w:val="both"/>
        <w:rPr>
          <w:rFonts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s="等线"/>
          <w:color w:val="000000" w:themeColor="text1"/>
          <w:sz w:val="21"/>
          <w:szCs w:val="21"/>
          <w14:textFill>
            <w14:solidFill>
              <w14:schemeClr w14:val="tx1"/>
            </w14:solidFill>
          </w14:textFill>
        </w:rPr>
        <w:t>手机开启第二视角鹰眼监控</w:t>
      </w:r>
      <w:r>
        <w:rPr>
          <w:rFonts w:ascii="微软雅黑" w:hAnsi="微软雅黑" w:eastAsia="微软雅黑" w:cs="等线"/>
          <w:color w:val="000000" w:themeColor="text1"/>
          <w:sz w:val="21"/>
          <w:szCs w:val="21"/>
          <w14:textFill>
            <w14:solidFill>
              <w14:schemeClr w14:val="tx1"/>
            </w14:solidFill>
          </w14:textFill>
        </w:rPr>
        <w:t>前应关掉</w:t>
      </w:r>
      <w:r>
        <w:rPr>
          <w:rFonts w:hint="eastAsia" w:ascii="微软雅黑" w:hAnsi="微软雅黑" w:eastAsia="微软雅黑" w:cs="等线"/>
          <w:color w:val="000000" w:themeColor="text1"/>
          <w:sz w:val="21"/>
          <w:szCs w:val="21"/>
          <w14:textFill>
            <w14:solidFill>
              <w14:schemeClr w14:val="tx1"/>
            </w14:solidFill>
          </w14:textFill>
        </w:rPr>
        <w:t>与考试</w:t>
      </w:r>
      <w:r>
        <w:rPr>
          <w:rFonts w:ascii="微软雅黑" w:hAnsi="微软雅黑" w:eastAsia="微软雅黑" w:cs="等线"/>
          <w:color w:val="000000" w:themeColor="text1"/>
          <w:sz w:val="21"/>
          <w:szCs w:val="21"/>
          <w14:textFill>
            <w14:solidFill>
              <w14:schemeClr w14:val="tx1"/>
            </w14:solidFill>
          </w14:textFill>
        </w:rPr>
        <w:t>无关应用</w:t>
      </w:r>
      <w:r>
        <w:rPr>
          <w:rFonts w:hint="eastAsia" w:ascii="微软雅黑" w:hAnsi="微软雅黑" w:eastAsia="微软雅黑" w:cs="等线"/>
          <w:color w:val="000000" w:themeColor="text1"/>
          <w:sz w:val="21"/>
          <w:szCs w:val="21"/>
          <w14:textFill>
            <w14:solidFill>
              <w14:schemeClr w14:val="tx1"/>
            </w14:solidFill>
          </w14:textFill>
        </w:rPr>
        <w:t>的</w:t>
      </w:r>
      <w:r>
        <w:rPr>
          <w:rFonts w:ascii="微软雅黑" w:hAnsi="微软雅黑" w:eastAsia="微软雅黑" w:cs="等线"/>
          <w:color w:val="000000" w:themeColor="text1"/>
          <w:sz w:val="21"/>
          <w:szCs w:val="21"/>
          <w14:textFill>
            <w14:solidFill>
              <w14:schemeClr w14:val="tx1"/>
            </w14:solidFill>
          </w14:textFill>
        </w:rPr>
        <w:t>提醒功能，避免来电、微信、或其他应用打断</w:t>
      </w:r>
      <w:r>
        <w:rPr>
          <w:rFonts w:hint="eastAsia" w:ascii="微软雅黑" w:hAnsi="微软雅黑" w:eastAsia="微软雅黑" w:cs="等线"/>
          <w:color w:val="000000" w:themeColor="text1"/>
          <w:sz w:val="21"/>
          <w:szCs w:val="21"/>
          <w14:textFill>
            <w14:solidFill>
              <w14:schemeClr w14:val="tx1"/>
            </w14:solidFill>
          </w14:textFill>
        </w:rPr>
        <w:t>监控</w:t>
      </w:r>
      <w:r>
        <w:rPr>
          <w:rFonts w:ascii="微软雅黑" w:hAnsi="微软雅黑" w:eastAsia="微软雅黑" w:cs="等线"/>
          <w:color w:val="000000" w:themeColor="text1"/>
          <w:sz w:val="21"/>
          <w:szCs w:val="21"/>
          <w14:textFill>
            <w14:solidFill>
              <w14:schemeClr w14:val="tx1"/>
            </w14:solidFill>
          </w14:textFill>
        </w:rPr>
        <w:t>过</w:t>
      </w:r>
      <w:r>
        <w:rPr>
          <w:rFonts w:ascii="微软雅黑" w:hAnsi="微软雅黑" w:eastAsia="微软雅黑"/>
          <w:color w:val="000000" w:themeColor="text1"/>
          <w:sz w:val="21"/>
          <w:szCs w:val="21"/>
          <w14:textFill>
            <w14:solidFill>
              <w14:schemeClr w14:val="tx1"/>
            </w14:solidFill>
          </w14:textFill>
        </w:rPr>
        <w:t>程</w:t>
      </w:r>
      <w:r>
        <w:rPr>
          <w:rFonts w:hint="eastAsia" w:ascii="微软雅黑" w:hAnsi="微软雅黑" w:eastAsia="微软雅黑"/>
          <w:color w:val="000000" w:themeColor="text1"/>
          <w:sz w:val="21"/>
          <w:szCs w:val="21"/>
          <w14:textFill>
            <w14:solidFill>
              <w14:schemeClr w14:val="tx1"/>
            </w14:solidFill>
          </w14:textFill>
        </w:rPr>
        <w:t>；（如果第二视角鹰眼监控被打断或者网络卡死，可以使用4G流量，重新扫码登录）；</w:t>
      </w:r>
      <w:r>
        <w:rPr>
          <w:rFonts w:ascii="微软雅黑" w:hAnsi="微软雅黑" w:eastAsia="微软雅黑"/>
          <w:color w:val="000000" w:themeColor="text1"/>
          <w:sz w:val="21"/>
          <w:szCs w:val="21"/>
          <w14:textFill>
            <w14:solidFill>
              <w14:schemeClr w14:val="tx1"/>
            </w14:solidFill>
          </w14:textFill>
        </w:rPr>
        <w:t xml:space="preserve"> </w:t>
      </w:r>
    </w:p>
    <w:p>
      <w:pPr>
        <w:pStyle w:val="19"/>
        <w:numPr>
          <w:ilvl w:val="0"/>
          <w:numId w:val="2"/>
        </w:numPr>
        <w:snapToGrid w:val="0"/>
        <w:spacing w:line="360" w:lineRule="auto"/>
        <w:ind w:firstLineChars="0"/>
        <w:rPr>
          <w:rFonts w:ascii="微软雅黑" w:hAnsi="微软雅黑" w:eastAsia="微软雅黑" w:cs="等线"/>
          <w:color w:val="000000" w:themeColor="text1"/>
          <w:sz w:val="21"/>
          <w:szCs w:val="21"/>
          <w14:textFill>
            <w14:solidFill>
              <w14:schemeClr w14:val="tx1"/>
            </w14:solidFill>
          </w14:textFill>
        </w:rPr>
      </w:pPr>
      <w:r>
        <w:rPr>
          <w:rFonts w:hint="eastAsia" w:ascii="微软雅黑" w:hAnsi="微软雅黑" w:eastAsia="微软雅黑" w:cs="等线"/>
          <w:color w:val="000000" w:themeColor="text1"/>
          <w:sz w:val="21"/>
          <w:szCs w:val="21"/>
          <w14:textFill>
            <w14:solidFill>
              <w14:schemeClr w14:val="tx1"/>
            </w14:solidFill>
          </w14:textFill>
        </w:rPr>
        <w:t>网络条件要求</w:t>
      </w:r>
    </w:p>
    <w:p>
      <w:pPr>
        <w:pStyle w:val="19"/>
        <w:numPr>
          <w:ilvl w:val="0"/>
          <w:numId w:val="5"/>
        </w:numPr>
        <w:snapToGrid w:val="0"/>
        <w:spacing w:line="360" w:lineRule="auto"/>
        <w:ind w:firstLineChars="0"/>
        <w:rPr>
          <w:rFonts w:ascii="微软雅黑" w:hAnsi="微软雅黑" w:eastAsia="微软雅黑" w:cs="等线"/>
          <w:color w:val="000000" w:themeColor="text1"/>
          <w:sz w:val="21"/>
          <w:szCs w:val="21"/>
          <w14:textFill>
            <w14:solidFill>
              <w14:schemeClr w14:val="tx1"/>
            </w14:solidFill>
          </w14:textFill>
        </w:rPr>
      </w:pPr>
      <w:r>
        <w:rPr>
          <w:rFonts w:hint="eastAsia" w:ascii="微软雅黑" w:hAnsi="微软雅黑" w:eastAsia="微软雅黑" w:cs="等线"/>
          <w:color w:val="000000" w:themeColor="text1"/>
          <w:sz w:val="21"/>
          <w:szCs w:val="21"/>
          <w14:textFill>
            <w14:solidFill>
              <w14:schemeClr w14:val="tx1"/>
            </w14:solidFill>
          </w14:textFill>
        </w:rPr>
        <w:t>考试场所应有稳定的网络条件，支持考试设备和监控设备同时联网</w:t>
      </w:r>
      <w:r>
        <w:rPr>
          <w:rFonts w:hint="eastAsia" w:ascii="微软雅黑" w:hAnsi="微软雅黑" w:eastAsia="微软雅黑"/>
          <w:color w:val="000000" w:themeColor="text1"/>
          <w:sz w:val="21"/>
          <w:szCs w:val="21"/>
          <w14:textFill>
            <w14:solidFill>
              <w14:schemeClr w14:val="tx1"/>
            </w14:solidFill>
          </w14:textFill>
        </w:rPr>
        <w:t>；</w:t>
      </w:r>
    </w:p>
    <w:p>
      <w:pPr>
        <w:pStyle w:val="19"/>
        <w:numPr>
          <w:ilvl w:val="0"/>
          <w:numId w:val="5"/>
        </w:numPr>
        <w:snapToGrid w:val="0"/>
        <w:spacing w:line="360" w:lineRule="auto"/>
        <w:ind w:firstLineChars="0"/>
        <w:rPr>
          <w:rFonts w:ascii="微软雅黑" w:hAnsi="微软雅黑" w:eastAsia="微软雅黑" w:cs="等线"/>
          <w:color w:val="000000" w:themeColor="text1"/>
          <w:sz w:val="21"/>
          <w:szCs w:val="21"/>
          <w14:textFill>
            <w14:solidFill>
              <w14:schemeClr w14:val="tx1"/>
            </w14:solidFill>
          </w14:textFill>
        </w:rPr>
      </w:pPr>
      <w:r>
        <w:rPr>
          <w:rFonts w:ascii="微软雅黑" w:hAnsi="微软雅黑" w:eastAsia="微软雅黑" w:cs="等线"/>
          <w:color w:val="000000" w:themeColor="text1"/>
          <w:sz w:val="21"/>
          <w:szCs w:val="21"/>
          <w14:textFill>
            <w14:solidFill>
              <w14:schemeClr w14:val="tx1"/>
            </w14:solidFill>
          </w14:textFill>
        </w:rPr>
        <w:t>网络带宽不低于20Mbps，建议使用带宽50Mbps或以上的独立光纤网络；</w:t>
      </w:r>
    </w:p>
    <w:p>
      <w:pPr>
        <w:pStyle w:val="19"/>
        <w:numPr>
          <w:ilvl w:val="0"/>
          <w:numId w:val="5"/>
        </w:numPr>
        <w:snapToGrid w:val="0"/>
        <w:spacing w:line="360" w:lineRule="auto"/>
        <w:ind w:firstLineChars="0"/>
        <w:rPr>
          <w:rFonts w:ascii="微软雅黑" w:hAnsi="微软雅黑" w:eastAsia="微软雅黑" w:cs="等线"/>
          <w:color w:val="000000" w:themeColor="text1"/>
          <w:sz w:val="21"/>
          <w:szCs w:val="21"/>
          <w14:textFill>
            <w14:solidFill>
              <w14:schemeClr w14:val="tx1"/>
            </w14:solidFill>
          </w14:textFill>
        </w:rPr>
      </w:pPr>
      <w:r>
        <w:rPr>
          <w:rFonts w:hint="eastAsia" w:ascii="微软雅黑" w:hAnsi="微软雅黑" w:eastAsia="微软雅黑" w:cs="等线"/>
          <w:color w:val="000000" w:themeColor="text1"/>
          <w:sz w:val="21"/>
          <w:szCs w:val="21"/>
          <w14:textFill>
            <w14:solidFill>
              <w14:schemeClr w14:val="tx1"/>
            </w14:solidFill>
          </w14:textFill>
        </w:rPr>
        <w:t>每位考生网络上传速度不低于2</w:t>
      </w:r>
      <w:r>
        <w:rPr>
          <w:rFonts w:ascii="微软雅黑" w:hAnsi="微软雅黑" w:eastAsia="微软雅黑" w:cs="等线"/>
          <w:color w:val="000000" w:themeColor="text1"/>
          <w:sz w:val="21"/>
          <w:szCs w:val="21"/>
          <w14:textFill>
            <w14:solidFill>
              <w14:schemeClr w14:val="tx1"/>
            </w14:solidFill>
          </w14:textFill>
        </w:rPr>
        <w:t>MB</w:t>
      </w:r>
      <w:r>
        <w:rPr>
          <w:rFonts w:hint="eastAsia" w:ascii="微软雅黑" w:hAnsi="微软雅黑" w:eastAsia="微软雅黑" w:cs="等线"/>
          <w:color w:val="000000" w:themeColor="text1"/>
          <w:sz w:val="21"/>
          <w:szCs w:val="21"/>
          <w14:textFill>
            <w14:solidFill>
              <w14:schemeClr w14:val="tx1"/>
            </w14:solidFill>
          </w14:textFill>
        </w:rPr>
        <w:t>/</w:t>
      </w:r>
      <w:r>
        <w:rPr>
          <w:rFonts w:ascii="微软雅黑" w:hAnsi="微软雅黑" w:eastAsia="微软雅黑" w:cs="等线"/>
          <w:color w:val="000000" w:themeColor="text1"/>
          <w:sz w:val="21"/>
          <w:szCs w:val="21"/>
          <w14:textFill>
            <w14:solidFill>
              <w14:schemeClr w14:val="tx1"/>
            </w14:solidFill>
          </w14:textFill>
        </w:rPr>
        <w:t>s</w:t>
      </w:r>
      <w:r>
        <w:rPr>
          <w:rFonts w:hint="eastAsia" w:ascii="微软雅黑" w:hAnsi="微软雅黑" w:eastAsia="微软雅黑" w:cs="等线"/>
          <w:color w:val="000000" w:themeColor="text1"/>
          <w:sz w:val="21"/>
          <w:szCs w:val="21"/>
          <w14:textFill>
            <w14:solidFill>
              <w14:schemeClr w14:val="tx1"/>
            </w14:solidFill>
          </w14:textFill>
        </w:rPr>
        <w:t>；</w:t>
      </w:r>
    </w:p>
    <w:p>
      <w:pPr>
        <w:pStyle w:val="19"/>
        <w:numPr>
          <w:ilvl w:val="0"/>
          <w:numId w:val="5"/>
        </w:numPr>
        <w:snapToGrid w:val="0"/>
        <w:spacing w:line="360" w:lineRule="auto"/>
        <w:ind w:firstLineChars="0"/>
        <w:rPr>
          <w:rFonts w:ascii="微软雅黑" w:hAnsi="微软雅黑" w:eastAsia="微软雅黑" w:cs="等线"/>
          <w:b/>
          <w:bCs/>
          <w:color w:val="000000" w:themeColor="text1"/>
          <w:sz w:val="21"/>
          <w:szCs w:val="21"/>
          <w14:textFill>
            <w14:solidFill>
              <w14:schemeClr w14:val="tx1"/>
            </w14:solidFill>
          </w14:textFill>
        </w:rPr>
      </w:pPr>
      <w:r>
        <w:rPr>
          <w:rFonts w:hint="eastAsia" w:ascii="微软雅黑" w:hAnsi="微软雅黑" w:eastAsia="微软雅黑" w:cs="等线"/>
          <w:b/>
          <w:bCs/>
          <w:color w:val="000000" w:themeColor="text1"/>
          <w:sz w:val="21"/>
          <w:szCs w:val="21"/>
          <w14:textFill>
            <w14:solidFill>
              <w14:schemeClr w14:val="tx1"/>
            </w14:solidFill>
          </w14:textFill>
        </w:rPr>
        <w:t>建议考生准备4G等手机移动网络作为备用网络，并事先做好调试，以便出现网络故障时能迅速切换备用网络继续考试；</w:t>
      </w:r>
      <w:r>
        <w:rPr>
          <w:rFonts w:ascii="微软雅黑" w:hAnsi="微软雅黑" w:eastAsia="微软雅黑" w:cs="等线"/>
          <w:b/>
          <w:bCs/>
          <w:color w:val="000000" w:themeColor="text1"/>
          <w:sz w:val="21"/>
          <w:szCs w:val="21"/>
          <w14:textFill>
            <w14:solidFill>
              <w14:schemeClr w14:val="tx1"/>
            </w14:solidFill>
          </w14:textFill>
        </w:rPr>
        <w:t xml:space="preserve"> </w:t>
      </w:r>
    </w:p>
    <w:p>
      <w:pPr>
        <w:pStyle w:val="2"/>
        <w:numPr>
          <w:ilvl w:val="0"/>
          <w:numId w:val="1"/>
        </w:numPr>
        <w:snapToGrid w:val="0"/>
        <w:spacing w:before="0" w:after="0" w:line="360" w:lineRule="auto"/>
        <w:rPr>
          <w:rFonts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易考客户端下载、安装和调试</w:t>
      </w:r>
    </w:p>
    <w:p>
      <w:pPr>
        <w:pStyle w:val="3"/>
        <w:numPr>
          <w:ilvl w:val="0"/>
          <w:numId w:val="6"/>
        </w:numPr>
        <w:snapToGrid w:val="0"/>
        <w:spacing w:before="0" w:after="0" w:line="360" w:lineRule="auto"/>
        <w:rPr>
          <w:rFonts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易考客户端安装</w:t>
      </w:r>
    </w:p>
    <w:p>
      <w:pPr>
        <w:pStyle w:val="19"/>
        <w:snapToGrid w:val="0"/>
        <w:spacing w:line="360" w:lineRule="auto"/>
        <w:ind w:firstLineChars="0"/>
        <w:rPr>
          <w:rFonts w:ascii="微软雅黑" w:hAnsi="微软雅黑" w:eastAsia="微软雅黑" w:cs="等线"/>
          <w:color w:val="000000" w:themeColor="text1"/>
          <w:sz w:val="21"/>
          <w:szCs w:val="21"/>
          <w14:textFill>
            <w14:solidFill>
              <w14:schemeClr w14:val="tx1"/>
            </w14:solidFill>
          </w14:textFill>
        </w:rPr>
      </w:pPr>
      <w:r>
        <w:rPr>
          <w:rFonts w:hint="eastAsia" w:ascii="微软雅黑" w:hAnsi="微软雅黑" w:eastAsia="微软雅黑" w:cs="等线"/>
          <w:color w:val="000000" w:themeColor="text1"/>
          <w:sz w:val="21"/>
          <w:szCs w:val="21"/>
          <w14:textFill>
            <w14:solidFill>
              <w14:schemeClr w14:val="tx1"/>
            </w14:solidFill>
          </w14:textFill>
        </w:rPr>
        <w:t>考生根据考试通知，使用在线考试设备下载客户端。</w:t>
      </w:r>
      <w:r>
        <w:rPr>
          <w:rFonts w:ascii="微软雅黑" w:hAnsi="微软雅黑" w:eastAsia="微软雅黑" w:cs="等线"/>
          <w:color w:val="000000" w:themeColor="text1"/>
          <w:sz w:val="21"/>
          <w:szCs w:val="21"/>
          <w14:textFill>
            <w14:solidFill>
              <w14:schemeClr w14:val="tx1"/>
            </w14:solidFill>
          </w14:textFill>
        </w:rPr>
        <w:t xml:space="preserve"> </w:t>
      </w:r>
    </w:p>
    <w:p>
      <w:pPr>
        <w:pStyle w:val="19"/>
        <w:snapToGrid w:val="0"/>
        <w:spacing w:line="360" w:lineRule="auto"/>
        <w:ind w:firstLineChars="0"/>
        <w:rPr>
          <w:rFonts w:ascii="微软雅黑" w:hAnsi="微软雅黑" w:eastAsia="微软雅黑" w:cs="等线"/>
          <w:color w:val="000000" w:themeColor="text1"/>
          <w:sz w:val="21"/>
          <w:szCs w:val="21"/>
          <w14:textFill>
            <w14:solidFill>
              <w14:schemeClr w14:val="tx1"/>
            </w14:solidFill>
          </w14:textFill>
        </w:rPr>
      </w:pPr>
      <w:r>
        <w:rPr>
          <w:rFonts w:hint="eastAsia" w:ascii="微软雅黑" w:hAnsi="微软雅黑" w:eastAsia="微软雅黑" w:cs="等线"/>
          <w:color w:val="000000" w:themeColor="text1"/>
          <w:sz w:val="21"/>
          <w:szCs w:val="21"/>
          <w14:textFill>
            <w14:solidFill>
              <w14:schemeClr w14:val="tx1"/>
            </w14:solidFill>
          </w14:textFill>
        </w:rPr>
        <w:t>请考生打开客户端下载链接根据自己考试设备的操作系统类型下载对应的客户端安装包（Windows版或Mac版），下载界面如下图1所示。</w:t>
      </w:r>
    </w:p>
    <w:p>
      <w:pPr>
        <w:pStyle w:val="19"/>
        <w:snapToGrid w:val="0"/>
        <w:spacing w:line="360" w:lineRule="auto"/>
        <w:ind w:firstLine="0" w:firstLineChars="0"/>
        <w:jc w:val="center"/>
        <w:rPr>
          <w:rFonts w:ascii="微软雅黑" w:hAnsi="微软雅黑" w:eastAsia="微软雅黑"/>
          <w:color w:val="000000" w:themeColor="text1"/>
          <w:sz w:val="21"/>
          <w:szCs w:val="21"/>
          <w14:textFill>
            <w14:solidFill>
              <w14:schemeClr w14:val="tx1"/>
            </w14:solidFill>
          </w14:textFill>
        </w:rPr>
      </w:pPr>
      <w:r>
        <w:rPr>
          <w:rFonts w:ascii="微软雅黑" w:hAnsi="微软雅黑" w:eastAsia="微软雅黑"/>
          <w:sz w:val="21"/>
          <w:szCs w:val="21"/>
        </w:rPr>
        <w:drawing>
          <wp:inline distT="0" distB="0" distL="0" distR="0">
            <wp:extent cx="5274310" cy="2404110"/>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6"/>
                    <a:stretch>
                      <a:fillRect/>
                    </a:stretch>
                  </pic:blipFill>
                  <pic:spPr>
                    <a:xfrm>
                      <a:off x="0" y="0"/>
                      <a:ext cx="5274310" cy="2404110"/>
                    </a:xfrm>
                    <a:prstGeom prst="rect">
                      <a:avLst/>
                    </a:prstGeom>
                  </pic:spPr>
                </pic:pic>
              </a:graphicData>
            </a:graphic>
          </wp:inline>
        </w:drawing>
      </w:r>
    </w:p>
    <w:p>
      <w:pPr>
        <w:pStyle w:val="19"/>
        <w:snapToGrid w:val="0"/>
        <w:spacing w:line="360" w:lineRule="auto"/>
        <w:ind w:left="360" w:firstLine="0" w:firstLineChars="0"/>
        <w:jc w:val="center"/>
        <w:rPr>
          <w:rFonts w:ascii="微软雅黑" w:hAnsi="微软雅黑" w:eastAsia="微软雅黑" w:cs="Arial"/>
          <w:b/>
          <w:bCs/>
          <w:color w:val="000000" w:themeColor="text1"/>
          <w:sz w:val="21"/>
          <w:szCs w:val="21"/>
          <w:highlight w:val="lightGray"/>
          <w14:textFill>
            <w14:solidFill>
              <w14:schemeClr w14:val="tx1"/>
            </w14:solidFill>
          </w14:textFill>
        </w:rPr>
      </w:pPr>
      <w:r>
        <w:rPr>
          <w:rFonts w:hint="eastAsia" w:ascii="微软雅黑" w:hAnsi="微软雅黑" w:eastAsia="微软雅黑" w:cs="等线"/>
          <w:color w:val="000000" w:themeColor="text1"/>
          <w:sz w:val="21"/>
          <w:szCs w:val="21"/>
          <w:highlight w:val="lightGray"/>
          <w14:textFill>
            <w14:solidFill>
              <w14:schemeClr w14:val="tx1"/>
            </w14:solidFill>
          </w14:textFill>
        </w:rPr>
        <w:t>（图1）</w:t>
      </w:r>
    </w:p>
    <w:p>
      <w:pPr>
        <w:pStyle w:val="19"/>
        <w:snapToGrid w:val="0"/>
        <w:spacing w:line="360" w:lineRule="auto"/>
        <w:ind w:firstLineChars="0"/>
        <w:rPr>
          <w:rFonts w:ascii="微软雅黑" w:hAnsi="微软雅黑" w:eastAsia="微软雅黑" w:cs="等线"/>
          <w:color w:val="000000" w:themeColor="text1"/>
          <w:sz w:val="21"/>
          <w:szCs w:val="21"/>
          <w14:textFill>
            <w14:solidFill>
              <w14:schemeClr w14:val="tx1"/>
            </w14:solidFill>
          </w14:textFill>
        </w:rPr>
      </w:pPr>
      <w:r>
        <w:rPr>
          <w:rFonts w:hint="eastAsia" w:ascii="微软雅黑" w:hAnsi="微软雅黑" w:eastAsia="微软雅黑" w:cs="等线"/>
          <w:color w:val="000000" w:themeColor="text1"/>
          <w:sz w:val="21"/>
          <w:szCs w:val="21"/>
          <w14:textFill>
            <w14:solidFill>
              <w14:schemeClr w14:val="tx1"/>
            </w14:solidFill>
          </w14:textFill>
        </w:rPr>
        <w:t>易考客户端适用于</w:t>
      </w:r>
      <w:r>
        <w:rPr>
          <w:rFonts w:hint="eastAsia" w:ascii="微软雅黑" w:hAnsi="微软雅黑" w:eastAsia="微软雅黑" w:cs="等线"/>
          <w:b/>
          <w:bCs/>
          <w:color w:val="000000" w:themeColor="text1"/>
          <w:sz w:val="21"/>
          <w:szCs w:val="21"/>
          <w14:textFill>
            <w14:solidFill>
              <w14:schemeClr w14:val="tx1"/>
            </w14:solidFill>
          </w14:textFill>
        </w:rPr>
        <w:t>Windows（推荐W</w:t>
      </w:r>
      <w:r>
        <w:rPr>
          <w:rFonts w:ascii="微软雅黑" w:hAnsi="微软雅黑" w:eastAsia="微软雅黑" w:cs="等线"/>
          <w:b/>
          <w:bCs/>
          <w:color w:val="000000" w:themeColor="text1"/>
          <w:sz w:val="21"/>
          <w:szCs w:val="21"/>
          <w14:textFill>
            <w14:solidFill>
              <w14:schemeClr w14:val="tx1"/>
            </w14:solidFill>
          </w14:textFill>
        </w:rPr>
        <w:t>in7</w:t>
      </w:r>
      <w:r>
        <w:rPr>
          <w:rFonts w:hint="eastAsia" w:ascii="微软雅黑" w:hAnsi="微软雅黑" w:eastAsia="微软雅黑" w:cs="等线"/>
          <w:b/>
          <w:bCs/>
          <w:color w:val="000000" w:themeColor="text1"/>
          <w:sz w:val="21"/>
          <w:szCs w:val="21"/>
          <w14:textFill>
            <w14:solidFill>
              <w14:schemeClr w14:val="tx1"/>
            </w14:solidFill>
          </w14:textFill>
        </w:rPr>
        <w:t>、Win</w:t>
      </w:r>
      <w:r>
        <w:rPr>
          <w:rFonts w:ascii="微软雅黑" w:hAnsi="微软雅黑" w:eastAsia="微软雅黑" w:cs="等线"/>
          <w:b/>
          <w:bCs/>
          <w:color w:val="000000" w:themeColor="text1"/>
          <w:sz w:val="21"/>
          <w:szCs w:val="21"/>
          <w14:textFill>
            <w14:solidFill>
              <w14:schemeClr w14:val="tx1"/>
            </w14:solidFill>
          </w14:textFill>
        </w:rPr>
        <w:t>10</w:t>
      </w:r>
      <w:r>
        <w:rPr>
          <w:rFonts w:hint="eastAsia" w:ascii="微软雅黑" w:hAnsi="微软雅黑" w:eastAsia="微软雅黑" w:cs="等线"/>
          <w:b/>
          <w:bCs/>
          <w:color w:val="000000" w:themeColor="text1"/>
          <w:sz w:val="21"/>
          <w:szCs w:val="21"/>
          <w14:textFill>
            <w14:solidFill>
              <w14:schemeClr w14:val="tx1"/>
            </w14:solidFill>
          </w14:textFill>
        </w:rPr>
        <w:t>）或</w:t>
      </w:r>
      <w:r>
        <w:rPr>
          <w:rFonts w:hint="eastAsia" w:ascii="微软雅黑" w:hAnsi="微软雅黑" w:eastAsia="微软雅黑" w:cs="等线"/>
          <w:color w:val="000000" w:themeColor="text1"/>
          <w:sz w:val="21"/>
          <w:szCs w:val="21"/>
          <w14:textFill>
            <w14:solidFill>
              <w14:schemeClr w14:val="tx1"/>
            </w14:solidFill>
          </w14:textFill>
        </w:rPr>
        <w:t>Mac</w:t>
      </w:r>
      <w:r>
        <w:rPr>
          <w:rFonts w:ascii="微软雅黑" w:hAnsi="微软雅黑" w:eastAsia="微软雅黑" w:cs="等线"/>
          <w:color w:val="000000" w:themeColor="text1"/>
          <w:sz w:val="21"/>
          <w:szCs w:val="21"/>
          <w14:textFill>
            <w14:solidFill>
              <w14:schemeClr w14:val="tx1"/>
            </w14:solidFill>
          </w14:textFill>
        </w:rPr>
        <w:t xml:space="preserve"> </w:t>
      </w:r>
      <w:r>
        <w:rPr>
          <w:rFonts w:hint="eastAsia" w:ascii="微软雅黑" w:hAnsi="微软雅黑" w:eastAsia="微软雅黑" w:cs="等线"/>
          <w:b/>
          <w:bCs/>
          <w:color w:val="000000" w:themeColor="text1"/>
          <w:sz w:val="21"/>
          <w:szCs w:val="21"/>
          <w14:textFill>
            <w14:solidFill>
              <w14:schemeClr w14:val="tx1"/>
            </w14:solidFill>
          </w14:textFill>
        </w:rPr>
        <w:t>OS（10.</w:t>
      </w:r>
      <w:r>
        <w:rPr>
          <w:rFonts w:ascii="微软雅黑" w:hAnsi="微软雅黑" w:eastAsia="微软雅黑" w:cs="等线"/>
          <w:b/>
          <w:bCs/>
          <w:color w:val="000000" w:themeColor="text1"/>
          <w:sz w:val="21"/>
          <w:szCs w:val="21"/>
          <w14:textFill>
            <w14:solidFill>
              <w14:schemeClr w14:val="tx1"/>
            </w14:solidFill>
          </w14:textFill>
        </w:rPr>
        <w:t>14</w:t>
      </w:r>
      <w:r>
        <w:rPr>
          <w:rFonts w:hint="eastAsia" w:ascii="微软雅黑" w:hAnsi="微软雅黑" w:eastAsia="微软雅黑" w:cs="等线"/>
          <w:b/>
          <w:bCs/>
          <w:color w:val="000000" w:themeColor="text1"/>
          <w:sz w:val="21"/>
          <w:szCs w:val="21"/>
          <w14:textFill>
            <w14:solidFill>
              <w14:schemeClr w14:val="tx1"/>
            </w14:solidFill>
          </w14:textFill>
        </w:rPr>
        <w:t>以上）</w:t>
      </w:r>
      <w:r>
        <w:rPr>
          <w:rFonts w:hint="eastAsia" w:ascii="微软雅黑" w:hAnsi="微软雅黑" w:eastAsia="微软雅黑" w:cs="等线"/>
          <w:color w:val="000000" w:themeColor="text1"/>
          <w:sz w:val="21"/>
          <w:szCs w:val="21"/>
          <w14:textFill>
            <w14:solidFill>
              <w14:schemeClr w14:val="tx1"/>
            </w14:solidFill>
          </w14:textFill>
        </w:rPr>
        <w:t>操作系统。</w:t>
      </w:r>
    </w:p>
    <w:p>
      <w:pPr>
        <w:pStyle w:val="19"/>
        <w:snapToGrid w:val="0"/>
        <w:spacing w:line="360" w:lineRule="auto"/>
        <w:rPr>
          <w:rFonts w:ascii="微软雅黑" w:hAnsi="微软雅黑" w:eastAsia="微软雅黑" w:cs="等线"/>
          <w:color w:val="000000" w:themeColor="text1"/>
          <w:sz w:val="21"/>
          <w:szCs w:val="21"/>
          <w14:textFill>
            <w14:solidFill>
              <w14:schemeClr w14:val="tx1"/>
            </w14:solidFill>
          </w14:textFill>
        </w:rPr>
      </w:pPr>
      <w:r>
        <w:rPr>
          <w:rFonts w:hint="eastAsia" w:ascii="微软雅黑" w:hAnsi="微软雅黑" w:eastAsia="微软雅黑" w:cs="等线"/>
          <w:color w:val="000000" w:themeColor="text1"/>
          <w:sz w:val="21"/>
          <w:szCs w:val="21"/>
          <w14:textFill>
            <w14:solidFill>
              <w14:schemeClr w14:val="tx1"/>
            </w14:solidFill>
          </w14:textFill>
        </w:rPr>
        <w:t>客户端安装包下载完成后，以</w:t>
      </w:r>
      <w:r>
        <w:rPr>
          <w:rFonts w:ascii="微软雅黑" w:hAnsi="微软雅黑" w:eastAsia="微软雅黑" w:cs="等线"/>
          <w:color w:val="000000" w:themeColor="text1"/>
          <w:sz w:val="21"/>
          <w:szCs w:val="21"/>
          <w14:textFill>
            <w14:solidFill>
              <w14:schemeClr w14:val="tx1"/>
            </w14:solidFill>
          </w14:textFill>
        </w:rPr>
        <w:t>Windows</w:t>
      </w:r>
      <w:r>
        <w:rPr>
          <w:rFonts w:hint="eastAsia" w:ascii="微软雅黑" w:hAnsi="微软雅黑" w:eastAsia="微软雅黑" w:cs="等线"/>
          <w:color w:val="000000" w:themeColor="text1"/>
          <w:sz w:val="21"/>
          <w:szCs w:val="21"/>
          <w14:textFill>
            <w14:solidFill>
              <w14:schemeClr w14:val="tx1"/>
            </w14:solidFill>
          </w14:textFill>
        </w:rPr>
        <w:t>考试设备</w:t>
      </w:r>
      <w:r>
        <w:rPr>
          <w:rFonts w:ascii="微软雅黑" w:hAnsi="微软雅黑" w:eastAsia="微软雅黑" w:cs="等线"/>
          <w:color w:val="000000" w:themeColor="text1"/>
          <w:sz w:val="21"/>
          <w:szCs w:val="21"/>
          <w14:textFill>
            <w14:solidFill>
              <w14:schemeClr w14:val="tx1"/>
            </w14:solidFill>
          </w14:textFill>
        </w:rPr>
        <w:t>为例，</w:t>
      </w:r>
      <w:r>
        <w:rPr>
          <w:rFonts w:hint="eastAsia" w:ascii="微软雅黑" w:hAnsi="微软雅黑" w:eastAsia="微软雅黑" w:cs="等线"/>
          <w:color w:val="000000" w:themeColor="text1"/>
          <w:sz w:val="21"/>
          <w:szCs w:val="21"/>
          <w14:textFill>
            <w14:solidFill>
              <w14:schemeClr w14:val="tx1"/>
            </w14:solidFill>
          </w14:textFill>
        </w:rPr>
        <w:t>使用解压缩软件解压缩后，</w:t>
      </w:r>
      <w:r>
        <w:rPr>
          <w:rFonts w:ascii="微软雅黑" w:hAnsi="微软雅黑" w:eastAsia="微软雅黑" w:cs="等线"/>
          <w:color w:val="000000" w:themeColor="text1"/>
          <w:sz w:val="21"/>
          <w:szCs w:val="21"/>
          <w14:textFill>
            <w14:solidFill>
              <w14:schemeClr w14:val="tx1"/>
            </w14:solidFill>
          </w14:textFill>
        </w:rPr>
        <w:t>双击安装包</w:t>
      </w:r>
      <w:r>
        <w:rPr>
          <w:rFonts w:hint="eastAsia" w:ascii="微软雅黑" w:hAnsi="微软雅黑" w:eastAsia="微软雅黑" w:cs="等线"/>
          <w:color w:val="FF0000"/>
          <w:sz w:val="21"/>
          <w:szCs w:val="21"/>
        </w:rPr>
        <w:t>（安装包将根据系统更新随时升级）</w:t>
      </w:r>
      <w:r>
        <w:rPr>
          <w:rFonts w:ascii="微软雅黑" w:hAnsi="微软雅黑" w:eastAsia="微软雅黑" w:cs="等线"/>
          <w:color w:val="000000" w:themeColor="text1"/>
          <w:sz w:val="21"/>
          <w:szCs w:val="21"/>
          <w14:textFill>
            <w14:solidFill>
              <w14:schemeClr w14:val="tx1"/>
            </w14:solidFill>
          </w14:textFill>
        </w:rPr>
        <w:t>即可安装易考客户端</w:t>
      </w:r>
      <w:r>
        <w:rPr>
          <w:rFonts w:hint="eastAsia" w:ascii="微软雅黑" w:hAnsi="微软雅黑" w:eastAsia="微软雅黑" w:cs="等线"/>
          <w:color w:val="FF0000"/>
          <w:sz w:val="21"/>
          <w:szCs w:val="21"/>
        </w:rPr>
        <w:t>（请考生确保考前安装最新版易考客户端）</w:t>
      </w:r>
      <w:r>
        <w:rPr>
          <w:rFonts w:hint="eastAsia" w:ascii="微软雅黑" w:hAnsi="微软雅黑" w:eastAsia="微软雅黑" w:cs="等线"/>
          <w:color w:val="000000" w:themeColor="text1"/>
          <w:sz w:val="21"/>
          <w:szCs w:val="21"/>
          <w14:textFill>
            <w14:solidFill>
              <w14:schemeClr w14:val="tx1"/>
            </w14:solidFill>
          </w14:textFill>
        </w:rPr>
        <w:t>，如下图2所示。</w:t>
      </w:r>
    </w:p>
    <w:p>
      <w:pPr>
        <w:pStyle w:val="19"/>
        <w:snapToGrid w:val="0"/>
        <w:spacing w:line="360" w:lineRule="auto"/>
        <w:ind w:firstLine="480"/>
        <w:jc w:val="center"/>
        <w:rPr>
          <w:rFonts w:ascii="微软雅黑" w:hAnsi="微软雅黑" w:eastAsia="微软雅黑" w:cs="等线"/>
          <w:color w:val="000000" w:themeColor="text1"/>
          <w:sz w:val="21"/>
          <w:szCs w:val="21"/>
          <w14:textFill>
            <w14:solidFill>
              <w14:schemeClr w14:val="tx1"/>
            </w14:solidFill>
          </w14:textFill>
        </w:rPr>
      </w:pPr>
      <w:r>
        <w:drawing>
          <wp:inline distT="0" distB="0" distL="0" distR="0">
            <wp:extent cx="1709420" cy="1791970"/>
            <wp:effectExtent l="0" t="0" r="508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7"/>
                    <a:stretch>
                      <a:fillRect/>
                    </a:stretch>
                  </pic:blipFill>
                  <pic:spPr>
                    <a:xfrm>
                      <a:off x="0" y="0"/>
                      <a:ext cx="1715006" cy="1798259"/>
                    </a:xfrm>
                    <a:prstGeom prst="rect">
                      <a:avLst/>
                    </a:prstGeom>
                  </pic:spPr>
                </pic:pic>
              </a:graphicData>
            </a:graphic>
          </wp:inline>
        </w:drawing>
      </w:r>
    </w:p>
    <w:p>
      <w:pPr>
        <w:pStyle w:val="19"/>
        <w:snapToGrid w:val="0"/>
        <w:spacing w:line="360" w:lineRule="auto"/>
        <w:jc w:val="center"/>
        <w:rPr>
          <w:rFonts w:ascii="微软雅黑" w:hAnsi="微软雅黑" w:eastAsia="微软雅黑" w:cs="等线"/>
          <w:color w:val="000000" w:themeColor="text1"/>
          <w:sz w:val="21"/>
          <w:szCs w:val="21"/>
          <w:highlight w:val="lightGray"/>
          <w14:textFill>
            <w14:solidFill>
              <w14:schemeClr w14:val="tx1"/>
            </w14:solidFill>
          </w14:textFill>
        </w:rPr>
      </w:pPr>
      <w:r>
        <w:rPr>
          <w:rFonts w:hint="eastAsia" w:ascii="微软雅黑" w:hAnsi="微软雅黑" w:eastAsia="微软雅黑" w:cs="等线"/>
          <w:color w:val="000000" w:themeColor="text1"/>
          <w:sz w:val="21"/>
          <w:szCs w:val="21"/>
          <w:highlight w:val="lightGray"/>
          <w14:textFill>
            <w14:solidFill>
              <w14:schemeClr w14:val="tx1"/>
            </w14:solidFill>
          </w14:textFill>
        </w:rPr>
        <w:t>（图</w:t>
      </w:r>
      <w:r>
        <w:rPr>
          <w:rFonts w:ascii="微软雅黑" w:hAnsi="微软雅黑" w:eastAsia="微软雅黑" w:cs="等线"/>
          <w:color w:val="000000" w:themeColor="text1"/>
          <w:sz w:val="21"/>
          <w:szCs w:val="21"/>
          <w:highlight w:val="lightGray"/>
          <w14:textFill>
            <w14:solidFill>
              <w14:schemeClr w14:val="tx1"/>
            </w14:solidFill>
          </w14:textFill>
        </w:rPr>
        <w:t>2</w:t>
      </w:r>
      <w:r>
        <w:rPr>
          <w:rFonts w:hint="eastAsia" w:ascii="微软雅黑" w:hAnsi="微软雅黑" w:eastAsia="微软雅黑" w:cs="等线"/>
          <w:color w:val="000000" w:themeColor="text1"/>
          <w:sz w:val="21"/>
          <w:szCs w:val="21"/>
          <w:highlight w:val="lightGray"/>
          <w14:textFill>
            <w14:solidFill>
              <w14:schemeClr w14:val="tx1"/>
            </w14:solidFill>
          </w14:textFill>
        </w:rPr>
        <w:t>）</w:t>
      </w:r>
    </w:p>
    <w:p>
      <w:pPr>
        <w:pStyle w:val="19"/>
        <w:snapToGrid w:val="0"/>
        <w:spacing w:line="360" w:lineRule="auto"/>
        <w:ind w:firstLineChars="0"/>
        <w:rPr>
          <w:rFonts w:ascii="微软雅黑" w:hAnsi="微软雅黑" w:eastAsia="微软雅黑" w:cs="等线"/>
          <w:color w:val="000000" w:themeColor="text1"/>
          <w:sz w:val="21"/>
          <w:szCs w:val="21"/>
          <w14:textFill>
            <w14:solidFill>
              <w14:schemeClr w14:val="tx1"/>
            </w14:solidFill>
          </w14:textFill>
        </w:rPr>
      </w:pPr>
      <w:r>
        <w:rPr>
          <w:rFonts w:hint="eastAsia" w:ascii="微软雅黑" w:hAnsi="微软雅黑" w:eastAsia="微软雅黑" w:cs="等线"/>
          <w:color w:val="000000" w:themeColor="text1"/>
          <w:sz w:val="21"/>
          <w:szCs w:val="21"/>
          <w14:textFill>
            <w14:solidFill>
              <w14:schemeClr w14:val="tx1"/>
            </w14:solidFill>
          </w14:textFill>
        </w:rPr>
        <w:t>点击“下一步”，推荐使用</w:t>
      </w:r>
      <w:r>
        <w:rPr>
          <w:rFonts w:hint="eastAsia" w:ascii="微软雅黑" w:hAnsi="微软雅黑" w:eastAsia="微软雅黑" w:cs="等线"/>
          <w:b/>
          <w:bCs/>
          <w:color w:val="000000" w:themeColor="text1"/>
          <w:sz w:val="21"/>
          <w:szCs w:val="21"/>
          <w:u w:val="single"/>
          <w14:textFill>
            <w14:solidFill>
              <w14:schemeClr w14:val="tx1"/>
            </w14:solidFill>
          </w14:textFill>
        </w:rPr>
        <w:t>默认路径</w:t>
      </w:r>
      <w:r>
        <w:rPr>
          <w:rFonts w:hint="eastAsia" w:ascii="微软雅黑" w:hAnsi="微软雅黑" w:eastAsia="微软雅黑" w:cs="等线"/>
          <w:color w:val="000000" w:themeColor="text1"/>
          <w:sz w:val="21"/>
          <w:szCs w:val="21"/>
          <w14:textFill>
            <w14:solidFill>
              <w14:schemeClr w14:val="tx1"/>
            </w14:solidFill>
          </w14:textFill>
        </w:rPr>
        <w:t>安装客户端。安装完成后，桌面上将会显示“eztest”图标，如下图3所示。</w:t>
      </w:r>
    </w:p>
    <w:p>
      <w:pPr>
        <w:pStyle w:val="19"/>
        <w:snapToGrid w:val="0"/>
        <w:spacing w:line="360" w:lineRule="auto"/>
        <w:ind w:firstLineChars="0"/>
        <w:jc w:val="center"/>
        <w:rPr>
          <w:rFonts w:ascii="微软雅黑" w:hAnsi="微软雅黑" w:eastAsia="微软雅黑" w:cs="等线"/>
          <w:color w:val="000000" w:themeColor="text1"/>
          <w:sz w:val="21"/>
          <w:szCs w:val="21"/>
          <w:highlight w:val="lightGray"/>
          <w14:textFill>
            <w14:solidFill>
              <w14:schemeClr w14:val="tx1"/>
            </w14:solidFill>
          </w14:textFill>
        </w:rPr>
      </w:pPr>
      <w:r>
        <w:rPr>
          <w:rFonts w:ascii="微软雅黑" w:hAnsi="微软雅黑" w:eastAsia="微软雅黑"/>
          <w:sz w:val="21"/>
          <w:szCs w:val="21"/>
        </w:rPr>
        <w:drawing>
          <wp:inline distT="0" distB="0" distL="0" distR="0">
            <wp:extent cx="2781300" cy="2154555"/>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8"/>
                    <a:stretch>
                      <a:fillRect/>
                    </a:stretch>
                  </pic:blipFill>
                  <pic:spPr>
                    <a:xfrm>
                      <a:off x="0" y="0"/>
                      <a:ext cx="2861632" cy="2217367"/>
                    </a:xfrm>
                    <a:prstGeom prst="rect">
                      <a:avLst/>
                    </a:prstGeom>
                  </pic:spPr>
                </pic:pic>
              </a:graphicData>
            </a:graphic>
          </wp:inline>
        </w:drawing>
      </w:r>
      <w:r>
        <w:rPr>
          <w:rFonts w:ascii="微软雅黑" w:hAnsi="微软雅黑" w:eastAsia="微软雅黑"/>
          <w:sz w:val="21"/>
          <w:szCs w:val="21"/>
        </w:rPr>
        <w:drawing>
          <wp:inline distT="0" distB="0" distL="0" distR="0">
            <wp:extent cx="838200" cy="901700"/>
            <wp:effectExtent l="0" t="0" r="0" b="0"/>
            <wp:docPr id="26" name="图片 26" descr="C:\Users\admin\AppData\Local\Temp\WeChat Files\6ca96ab7ca2654d136f8adb939f11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C:\Users\admin\AppData\Local\Temp\WeChat Files\6ca96ab7ca2654d136f8adb939f114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38200" cy="901700"/>
                    </a:xfrm>
                    <a:prstGeom prst="rect">
                      <a:avLst/>
                    </a:prstGeom>
                    <a:noFill/>
                    <a:ln>
                      <a:noFill/>
                    </a:ln>
                  </pic:spPr>
                </pic:pic>
              </a:graphicData>
            </a:graphic>
          </wp:inline>
        </w:drawing>
      </w:r>
    </w:p>
    <w:p>
      <w:pPr>
        <w:pStyle w:val="19"/>
        <w:snapToGrid w:val="0"/>
        <w:spacing w:line="360" w:lineRule="auto"/>
        <w:ind w:firstLine="0" w:firstLineChars="0"/>
        <w:jc w:val="center"/>
        <w:rPr>
          <w:rFonts w:ascii="微软雅黑" w:hAnsi="微软雅黑" w:eastAsia="微软雅黑" w:cs="等线"/>
          <w:color w:val="000000" w:themeColor="text1"/>
          <w:sz w:val="21"/>
          <w:szCs w:val="21"/>
          <w:highlight w:val="lightGray"/>
          <w14:textFill>
            <w14:solidFill>
              <w14:schemeClr w14:val="tx1"/>
            </w14:solidFill>
          </w14:textFill>
        </w:rPr>
      </w:pPr>
      <w:r>
        <w:rPr>
          <w:rFonts w:hint="eastAsia" w:ascii="微软雅黑" w:hAnsi="微软雅黑" w:eastAsia="微软雅黑" w:cs="等线"/>
          <w:color w:val="000000" w:themeColor="text1"/>
          <w:sz w:val="21"/>
          <w:szCs w:val="21"/>
          <w:highlight w:val="lightGray"/>
          <w14:textFill>
            <w14:solidFill>
              <w14:schemeClr w14:val="tx1"/>
            </w14:solidFill>
          </w14:textFill>
        </w:rPr>
        <w:t>（图3）</w:t>
      </w:r>
    </w:p>
    <w:p>
      <w:pPr>
        <w:pStyle w:val="3"/>
        <w:numPr>
          <w:ilvl w:val="0"/>
          <w:numId w:val="6"/>
        </w:numPr>
        <w:snapToGrid w:val="0"/>
        <w:spacing w:before="0" w:after="0" w:line="360" w:lineRule="auto"/>
        <w:rPr>
          <w:rFonts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调试摄像头和麦克风</w:t>
      </w:r>
    </w:p>
    <w:p>
      <w:pPr>
        <w:pStyle w:val="19"/>
        <w:snapToGrid w:val="0"/>
        <w:spacing w:line="360" w:lineRule="auto"/>
        <w:ind w:firstLine="0" w:firstLineChars="0"/>
        <w:rPr>
          <w:rFonts w:ascii="微软雅黑" w:hAnsi="微软雅黑" w:eastAsia="微软雅黑" w:cs="等线"/>
          <w:color w:val="000000" w:themeColor="text1"/>
          <w:sz w:val="21"/>
          <w:szCs w:val="21"/>
          <w14:textFill>
            <w14:solidFill>
              <w14:schemeClr w14:val="tx1"/>
            </w14:solidFill>
          </w14:textFill>
        </w:rPr>
      </w:pPr>
      <w:r>
        <w:rPr>
          <w:rFonts w:hint="eastAsia" w:ascii="微软雅黑" w:hAnsi="微软雅黑" w:eastAsia="微软雅黑" w:cs="等线"/>
          <w:color w:val="000000" w:themeColor="text1"/>
          <w:sz w:val="21"/>
          <w:szCs w:val="21"/>
          <w14:textFill>
            <w14:solidFill>
              <w14:schemeClr w14:val="tx1"/>
            </w14:solidFill>
          </w14:textFill>
        </w:rPr>
        <w:t>双击运行“</w:t>
      </w:r>
      <w:r>
        <w:rPr>
          <w:rFonts w:hint="eastAsia" w:ascii="微软雅黑" w:hAnsi="微软雅黑" w:eastAsia="微软雅黑" w:cs="等线"/>
          <w:b/>
          <w:bCs/>
          <w:color w:val="000000" w:themeColor="text1"/>
          <w:sz w:val="21"/>
          <w:szCs w:val="21"/>
          <w14:textFill>
            <w14:solidFill>
              <w14:schemeClr w14:val="tx1"/>
            </w14:solidFill>
          </w14:textFill>
        </w:rPr>
        <w:t>eztest</w:t>
      </w:r>
      <w:r>
        <w:rPr>
          <w:rFonts w:hint="eastAsia" w:ascii="微软雅黑" w:hAnsi="微软雅黑" w:eastAsia="微软雅黑" w:cs="等线"/>
          <w:color w:val="000000" w:themeColor="text1"/>
          <w:sz w:val="21"/>
          <w:szCs w:val="21"/>
          <w14:textFill>
            <w14:solidFill>
              <w14:schemeClr w14:val="tx1"/>
            </w14:solidFill>
          </w14:textFill>
        </w:rPr>
        <w:t>”程序，在客户端登录界面输入考试对应的的口令（如下图4所示）。</w:t>
      </w:r>
    </w:p>
    <w:p>
      <w:pPr>
        <w:pStyle w:val="19"/>
        <w:snapToGrid w:val="0"/>
        <w:spacing w:line="360" w:lineRule="auto"/>
        <w:ind w:firstLine="0" w:firstLineChars="0"/>
        <w:jc w:val="center"/>
        <w:rPr>
          <w:rFonts w:ascii="微软雅黑" w:hAnsi="微软雅黑" w:eastAsia="微软雅黑" w:cs="等线"/>
          <w:color w:val="000000" w:themeColor="text1"/>
          <w:sz w:val="21"/>
          <w:szCs w:val="21"/>
          <w14:textFill>
            <w14:solidFill>
              <w14:schemeClr w14:val="tx1"/>
            </w14:solidFill>
          </w14:textFill>
        </w:rPr>
      </w:pPr>
      <w:r>
        <w:rPr>
          <w:rFonts w:hint="eastAsia" w:ascii="微软雅黑" w:hAnsi="微软雅黑" w:eastAsia="微软雅黑" w:cs="等线"/>
          <w:color w:val="000000" w:themeColor="text1"/>
          <w:sz w:val="21"/>
          <w:szCs w:val="21"/>
          <w14:textFill>
            <w14:solidFill>
              <w14:schemeClr w14:val="tx1"/>
            </w14:solidFill>
          </w14:textFill>
        </w:rPr>
        <w:drawing>
          <wp:inline distT="0" distB="0" distL="0" distR="0">
            <wp:extent cx="2926080" cy="2121535"/>
            <wp:effectExtent l="0" t="0" r="7620" b="0"/>
            <wp:docPr id="34" name="图片 13" descr="x-kh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3" descr="x-khd1.png"/>
                    <pic:cNvPicPr>
                      <a:picLocks noChangeAspect="1"/>
                    </pic:cNvPicPr>
                  </pic:nvPicPr>
                  <pic:blipFill>
                    <a:blip r:embed="rId10" cstate="print"/>
                    <a:stretch>
                      <a:fillRect/>
                    </a:stretch>
                  </pic:blipFill>
                  <pic:spPr>
                    <a:xfrm>
                      <a:off x="0" y="0"/>
                      <a:ext cx="3006452" cy="2179832"/>
                    </a:xfrm>
                    <a:prstGeom prst="rect">
                      <a:avLst/>
                    </a:prstGeom>
                  </pic:spPr>
                </pic:pic>
              </a:graphicData>
            </a:graphic>
          </wp:inline>
        </w:drawing>
      </w:r>
    </w:p>
    <w:p>
      <w:pPr>
        <w:pStyle w:val="19"/>
        <w:snapToGrid w:val="0"/>
        <w:spacing w:line="360" w:lineRule="auto"/>
        <w:ind w:firstLine="0" w:firstLineChars="0"/>
        <w:jc w:val="center"/>
        <w:rPr>
          <w:rFonts w:ascii="微软雅黑" w:hAnsi="微软雅黑" w:eastAsia="微软雅黑" w:cs="等线"/>
          <w:color w:val="000000" w:themeColor="text1"/>
          <w:sz w:val="21"/>
          <w:szCs w:val="21"/>
          <w14:textFill>
            <w14:solidFill>
              <w14:schemeClr w14:val="tx1"/>
            </w14:solidFill>
          </w14:textFill>
        </w:rPr>
      </w:pPr>
      <w:r>
        <w:rPr>
          <w:rFonts w:hint="eastAsia" w:ascii="微软雅黑" w:hAnsi="微软雅黑" w:eastAsia="微软雅黑" w:cs="等线"/>
          <w:color w:val="000000" w:themeColor="text1"/>
          <w:sz w:val="21"/>
          <w:szCs w:val="21"/>
          <w:highlight w:val="lightGray"/>
          <w14:textFill>
            <w14:solidFill>
              <w14:schemeClr w14:val="tx1"/>
            </w14:solidFill>
          </w14:textFill>
        </w:rPr>
        <w:t>（图4）</w:t>
      </w:r>
    </w:p>
    <w:p>
      <w:pPr>
        <w:pStyle w:val="19"/>
        <w:snapToGrid w:val="0"/>
        <w:spacing w:line="360" w:lineRule="auto"/>
        <w:rPr>
          <w:rFonts w:ascii="微软雅黑" w:hAnsi="微软雅黑" w:eastAsia="微软雅黑"/>
          <w:color w:val="000000" w:themeColor="text1"/>
          <w:sz w:val="21"/>
          <w:szCs w:val="21"/>
          <w14:textFill>
            <w14:solidFill>
              <w14:schemeClr w14:val="tx1"/>
            </w14:solidFill>
          </w14:textFill>
        </w:rPr>
      </w:pPr>
      <w:r>
        <w:rPr>
          <w:rFonts w:ascii="微软雅黑" w:hAnsi="微软雅黑" w:eastAsia="微软雅黑"/>
          <w:color w:val="000000" w:themeColor="text1"/>
          <w:sz w:val="21"/>
          <w:szCs w:val="21"/>
          <w14:textFill>
            <w14:solidFill>
              <w14:schemeClr w14:val="tx1"/>
            </w14:solidFill>
          </w14:textFill>
        </w:rPr>
        <w:t>点击“调试</w:t>
      </w:r>
      <w:r>
        <w:rPr>
          <w:rFonts w:hint="eastAsia" w:ascii="微软雅黑" w:hAnsi="微软雅黑" w:eastAsia="微软雅黑"/>
          <w:color w:val="000000" w:themeColor="text1"/>
          <w:sz w:val="21"/>
          <w:szCs w:val="21"/>
          <w14:textFill>
            <w14:solidFill>
              <w14:schemeClr w14:val="tx1"/>
            </w14:solidFill>
          </w14:textFill>
        </w:rPr>
        <w:t>设备</w:t>
      </w:r>
      <w:r>
        <w:rPr>
          <w:rFonts w:ascii="微软雅黑" w:hAnsi="微软雅黑" w:eastAsia="微软雅黑"/>
          <w:color w:val="000000" w:themeColor="text1"/>
          <w:sz w:val="21"/>
          <w:szCs w:val="21"/>
          <w14:textFill>
            <w14:solidFill>
              <w14:schemeClr w14:val="tx1"/>
            </w14:solidFill>
          </w14:textFill>
        </w:rPr>
        <w:t>”测试本机摄像头是否可用</w:t>
      </w:r>
      <w:r>
        <w:rPr>
          <w:rFonts w:hint="eastAsia" w:ascii="微软雅黑" w:hAnsi="微软雅黑" w:eastAsia="微软雅黑"/>
          <w:color w:val="000000" w:themeColor="text1"/>
          <w:sz w:val="21"/>
          <w:szCs w:val="21"/>
          <w14:textFill>
            <w14:solidFill>
              <w14:schemeClr w14:val="tx1"/>
            </w14:solidFill>
          </w14:textFill>
        </w:rPr>
        <w:t>。如你能清晰地看到摄像头图像，说明摄像头调用正常，</w:t>
      </w:r>
      <w:r>
        <w:rPr>
          <w:rFonts w:ascii="微软雅黑" w:hAnsi="微软雅黑" w:eastAsia="微软雅黑"/>
          <w:color w:val="000000" w:themeColor="text1"/>
          <w:sz w:val="21"/>
          <w:szCs w:val="21"/>
          <w14:textFill>
            <w14:solidFill>
              <w14:schemeClr w14:val="tx1"/>
            </w14:solidFill>
          </w14:textFill>
        </w:rPr>
        <w:t>即可登录考试</w:t>
      </w:r>
      <w:r>
        <w:rPr>
          <w:rFonts w:hint="eastAsia" w:ascii="微软雅黑" w:hAnsi="微软雅黑" w:eastAsia="微软雅黑"/>
          <w:color w:val="000000" w:themeColor="text1"/>
          <w:sz w:val="21"/>
          <w:szCs w:val="21"/>
          <w14:textFill>
            <w14:solidFill>
              <w14:schemeClr w14:val="tx1"/>
            </w14:solidFill>
          </w14:textFill>
        </w:rPr>
        <w:t>（如下图5、图6所示）。</w:t>
      </w:r>
    </w:p>
    <w:p>
      <w:pPr>
        <w:snapToGrid w:val="0"/>
        <w:spacing w:line="360" w:lineRule="auto"/>
        <w:jc w:val="center"/>
        <w:rPr>
          <w:rFonts w:ascii="微软雅黑" w:hAnsi="微软雅黑" w:eastAsia="微软雅黑"/>
          <w:color w:val="000000" w:themeColor="text1"/>
          <w:sz w:val="21"/>
          <w:szCs w:val="21"/>
          <w14:textFill>
            <w14:solidFill>
              <w14:schemeClr w14:val="tx1"/>
            </w14:solidFill>
          </w14:textFill>
        </w:rPr>
      </w:pPr>
      <w:r>
        <w:rPr>
          <w:rFonts w:ascii="微软雅黑" w:hAnsi="微软雅黑" w:eastAsia="微软雅黑"/>
          <w:color w:val="000000" w:themeColor="text1"/>
          <w:sz w:val="21"/>
          <w:szCs w:val="21"/>
          <w14:textFill>
            <w14:solidFill>
              <w14:schemeClr w14:val="tx1"/>
            </w14:solidFill>
          </w14:textFill>
        </w:rPr>
        <w:drawing>
          <wp:inline distT="0" distB="0" distL="114300" distR="114300">
            <wp:extent cx="3253740" cy="1903095"/>
            <wp:effectExtent l="0" t="0" r="3810" b="190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11"/>
                    <a:stretch>
                      <a:fillRect/>
                    </a:stretch>
                  </pic:blipFill>
                  <pic:spPr>
                    <a:xfrm>
                      <a:off x="0" y="0"/>
                      <a:ext cx="3262143" cy="1908426"/>
                    </a:xfrm>
                    <a:prstGeom prst="rect">
                      <a:avLst/>
                    </a:prstGeom>
                    <a:noFill/>
                    <a:ln>
                      <a:noFill/>
                    </a:ln>
                  </pic:spPr>
                </pic:pic>
              </a:graphicData>
            </a:graphic>
          </wp:inline>
        </w:drawing>
      </w:r>
    </w:p>
    <w:p>
      <w:pPr>
        <w:pStyle w:val="19"/>
        <w:snapToGrid w:val="0"/>
        <w:spacing w:line="360" w:lineRule="auto"/>
        <w:ind w:firstLine="0" w:firstLineChars="0"/>
        <w:jc w:val="center"/>
        <w:rPr>
          <w:rFonts w:ascii="微软雅黑" w:hAnsi="微软雅黑" w:eastAsia="微软雅黑" w:cs="等线"/>
          <w:color w:val="000000" w:themeColor="text1"/>
          <w:sz w:val="21"/>
          <w:szCs w:val="21"/>
          <w14:textFill>
            <w14:solidFill>
              <w14:schemeClr w14:val="tx1"/>
            </w14:solidFill>
          </w14:textFill>
        </w:rPr>
      </w:pPr>
      <w:r>
        <w:rPr>
          <w:rFonts w:hint="eastAsia" w:ascii="微软雅黑" w:hAnsi="微软雅黑" w:eastAsia="微软雅黑" w:cs="等线"/>
          <w:color w:val="000000" w:themeColor="text1"/>
          <w:sz w:val="21"/>
          <w:szCs w:val="21"/>
          <w:highlight w:val="lightGray"/>
          <w14:textFill>
            <w14:solidFill>
              <w14:schemeClr w14:val="tx1"/>
            </w14:solidFill>
          </w14:textFill>
        </w:rPr>
        <w:t>（图5）</w:t>
      </w:r>
    </w:p>
    <w:p>
      <w:pPr>
        <w:pStyle w:val="19"/>
        <w:snapToGrid w:val="0"/>
        <w:spacing w:line="360" w:lineRule="auto"/>
        <w:ind w:firstLine="0" w:firstLineChars="0"/>
        <w:jc w:val="center"/>
        <w:rPr>
          <w:rFonts w:ascii="微软雅黑" w:hAnsi="微软雅黑" w:eastAsia="微软雅黑"/>
          <w:color w:val="000000" w:themeColor="text1"/>
          <w:sz w:val="21"/>
          <w:szCs w:val="21"/>
          <w14:textFill>
            <w14:solidFill>
              <w14:schemeClr w14:val="tx1"/>
            </w14:solidFill>
          </w14:textFill>
        </w:rPr>
      </w:pPr>
      <w:r>
        <w:rPr>
          <w:rFonts w:ascii="微软雅黑" w:hAnsi="微软雅黑" w:eastAsia="微软雅黑"/>
          <w:color w:val="000000" w:themeColor="text1"/>
          <w:sz w:val="21"/>
          <w:szCs w:val="21"/>
          <w14:textFill>
            <w14:solidFill>
              <w14:schemeClr w14:val="tx1"/>
            </w14:solidFill>
          </w14:textFill>
        </w:rPr>
        <w:drawing>
          <wp:inline distT="0" distB="0" distL="0" distR="0">
            <wp:extent cx="3200400" cy="1743075"/>
            <wp:effectExtent l="0" t="0" r="0" b="9525"/>
            <wp:docPr id="44" name="图片 44" descr="D:\2020\易考\复旦MBA\在线\操作手册图片\最终图片\微信图片_20200605151040_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D:\2020\易考\复旦MBA\在线\操作手册图片\最终图片\微信图片_20200605151040_副本.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216310" cy="1752347"/>
                    </a:xfrm>
                    <a:prstGeom prst="rect">
                      <a:avLst/>
                    </a:prstGeom>
                    <a:noFill/>
                    <a:ln>
                      <a:noFill/>
                    </a:ln>
                  </pic:spPr>
                </pic:pic>
              </a:graphicData>
            </a:graphic>
          </wp:inline>
        </w:drawing>
      </w:r>
    </w:p>
    <w:p>
      <w:pPr>
        <w:pStyle w:val="19"/>
        <w:snapToGrid w:val="0"/>
        <w:spacing w:line="360" w:lineRule="auto"/>
        <w:ind w:firstLine="0" w:firstLineChars="0"/>
        <w:jc w:val="center"/>
        <w:rPr>
          <w:rFonts w:ascii="微软雅黑" w:hAnsi="微软雅黑" w:eastAsia="微软雅黑" w:cs="等线"/>
          <w:color w:val="000000" w:themeColor="text1"/>
          <w:sz w:val="21"/>
          <w:szCs w:val="21"/>
          <w14:textFill>
            <w14:solidFill>
              <w14:schemeClr w14:val="tx1"/>
            </w14:solidFill>
          </w14:textFill>
        </w:rPr>
      </w:pPr>
      <w:r>
        <w:rPr>
          <w:rFonts w:hint="eastAsia" w:ascii="微软雅黑" w:hAnsi="微软雅黑" w:eastAsia="微软雅黑" w:cs="等线"/>
          <w:color w:val="000000" w:themeColor="text1"/>
          <w:sz w:val="21"/>
          <w:szCs w:val="21"/>
          <w:highlight w:val="lightGray"/>
          <w14:textFill>
            <w14:solidFill>
              <w14:schemeClr w14:val="tx1"/>
            </w14:solidFill>
          </w14:textFill>
        </w:rPr>
        <w:t>（图6）</w:t>
      </w:r>
    </w:p>
    <w:p>
      <w:pPr>
        <w:pStyle w:val="19"/>
        <w:snapToGrid w:val="0"/>
        <w:spacing w:line="360" w:lineRule="auto"/>
        <w:rPr>
          <w:rFonts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如考试要求同时开启音频、视频监控，需同时调试摄像头与麦克风，禁止佩戴耳机耳麦设备。</w:t>
      </w:r>
      <w:bookmarkStart w:id="2" w:name="_GoBack"/>
      <w:bookmarkEnd w:id="2"/>
    </w:p>
    <w:sectPr>
      <w:pgSz w:w="11906" w:h="16838"/>
      <w:pgMar w:top="1440" w:right="1800" w:bottom="56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3973559"/>
      <w:docPartObj>
        <w:docPartGallery w:val="autotext"/>
      </w:docPartObj>
    </w:sdtPr>
    <w:sdtContent>
      <w:sdt>
        <w:sdtPr>
          <w:id w:val="-1669238322"/>
          <w:docPartObj>
            <w:docPartGallery w:val="autotext"/>
          </w:docPartObj>
        </w:sdtPr>
        <w:sdtContent>
          <w:p>
            <w:pPr>
              <w:pStyle w:val="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14</w:t>
            </w:r>
            <w:r>
              <w:rPr>
                <w:b/>
                <w:bCs/>
                <w:sz w:val="24"/>
                <w:szCs w:val="24"/>
              </w:rPr>
              <w:fldChar w:fldCharType="end"/>
            </w:r>
          </w:p>
        </w:sdtContent>
      </w:sdt>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C7080E"/>
    <w:multiLevelType w:val="multilevel"/>
    <w:tmpl w:val="07C7080E"/>
    <w:lvl w:ilvl="0" w:tentative="0">
      <w:start w:val="1"/>
      <w:numFmt w:val="decimal"/>
      <w:lvlText w:val="%1."/>
      <w:lvlJc w:val="left"/>
      <w:pPr>
        <w:ind w:left="420" w:hanging="420"/>
      </w:pPr>
    </w:lvl>
    <w:lvl w:ilvl="1" w:tentative="0">
      <w:start w:val="1"/>
      <w:numFmt w:val="decimal"/>
      <w:lvlText w:val="%2)"/>
      <w:lvlJc w:val="left"/>
      <w:pPr>
        <w:ind w:left="780" w:hanging="36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C7E3193"/>
    <w:multiLevelType w:val="multilevel"/>
    <w:tmpl w:val="1C7E3193"/>
    <w:lvl w:ilvl="0" w:tentative="0">
      <w:start w:val="1"/>
      <w:numFmt w:val="chineseCountingThousand"/>
      <w:lvlText w:val="%1、"/>
      <w:lvlJc w:val="left"/>
      <w:pPr>
        <w:ind w:left="420" w:hanging="420"/>
      </w:pPr>
    </w:lvl>
    <w:lvl w:ilvl="1" w:tentative="0">
      <w:start w:val="1"/>
      <w:numFmt w:val="decimal"/>
      <w:lvlText w:val="%2）"/>
      <w:lvlJc w:val="left"/>
      <w:pPr>
        <w:ind w:left="786"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0AC662E"/>
    <w:multiLevelType w:val="multilevel"/>
    <w:tmpl w:val="60AC662E"/>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6BA573DB"/>
    <w:multiLevelType w:val="multilevel"/>
    <w:tmpl w:val="6BA573D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7D770222"/>
    <w:multiLevelType w:val="multilevel"/>
    <w:tmpl w:val="7D770222"/>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7F942166"/>
    <w:multiLevelType w:val="multilevel"/>
    <w:tmpl w:val="7F942166"/>
    <w:lvl w:ilvl="0" w:tentative="0">
      <w:start w:val="1"/>
      <w:numFmt w:val="bullet"/>
      <w:lvlText w:val=""/>
      <w:lvlJc w:val="left"/>
      <w:pPr>
        <w:ind w:left="1140" w:hanging="360"/>
      </w:pPr>
      <w:rPr>
        <w:rFonts w:hint="default" w:ascii="Symbol" w:hAnsi="Symbol"/>
      </w:rPr>
    </w:lvl>
    <w:lvl w:ilvl="1" w:tentative="0">
      <w:start w:val="1"/>
      <w:numFmt w:val="bullet"/>
      <w:lvlText w:val="o"/>
      <w:lvlJc w:val="left"/>
      <w:pPr>
        <w:ind w:left="1860" w:hanging="360"/>
      </w:pPr>
      <w:rPr>
        <w:rFonts w:hint="default" w:ascii="Courier New" w:hAnsi="Courier New" w:cs="Courier New"/>
      </w:rPr>
    </w:lvl>
    <w:lvl w:ilvl="2" w:tentative="0">
      <w:start w:val="1"/>
      <w:numFmt w:val="bullet"/>
      <w:lvlText w:val=""/>
      <w:lvlJc w:val="left"/>
      <w:pPr>
        <w:ind w:left="2580" w:hanging="360"/>
      </w:pPr>
      <w:rPr>
        <w:rFonts w:hint="default" w:ascii="Wingdings" w:hAnsi="Wingdings"/>
      </w:rPr>
    </w:lvl>
    <w:lvl w:ilvl="3" w:tentative="0">
      <w:start w:val="1"/>
      <w:numFmt w:val="bullet"/>
      <w:lvlText w:val=""/>
      <w:lvlJc w:val="left"/>
      <w:pPr>
        <w:ind w:left="3300" w:hanging="360"/>
      </w:pPr>
      <w:rPr>
        <w:rFonts w:hint="default" w:ascii="Symbol" w:hAnsi="Symbol"/>
      </w:rPr>
    </w:lvl>
    <w:lvl w:ilvl="4" w:tentative="0">
      <w:start w:val="1"/>
      <w:numFmt w:val="bullet"/>
      <w:lvlText w:val="o"/>
      <w:lvlJc w:val="left"/>
      <w:pPr>
        <w:ind w:left="4020" w:hanging="360"/>
      </w:pPr>
      <w:rPr>
        <w:rFonts w:hint="default" w:ascii="Courier New" w:hAnsi="Courier New" w:cs="Courier New"/>
      </w:rPr>
    </w:lvl>
    <w:lvl w:ilvl="5" w:tentative="0">
      <w:start w:val="1"/>
      <w:numFmt w:val="bullet"/>
      <w:lvlText w:val=""/>
      <w:lvlJc w:val="left"/>
      <w:pPr>
        <w:ind w:left="4740" w:hanging="360"/>
      </w:pPr>
      <w:rPr>
        <w:rFonts w:hint="default" w:ascii="Wingdings" w:hAnsi="Wingdings"/>
      </w:rPr>
    </w:lvl>
    <w:lvl w:ilvl="6" w:tentative="0">
      <w:start w:val="1"/>
      <w:numFmt w:val="bullet"/>
      <w:lvlText w:val=""/>
      <w:lvlJc w:val="left"/>
      <w:pPr>
        <w:ind w:left="5460" w:hanging="360"/>
      </w:pPr>
      <w:rPr>
        <w:rFonts w:hint="default" w:ascii="Symbol" w:hAnsi="Symbol"/>
      </w:rPr>
    </w:lvl>
    <w:lvl w:ilvl="7" w:tentative="0">
      <w:start w:val="1"/>
      <w:numFmt w:val="bullet"/>
      <w:lvlText w:val="o"/>
      <w:lvlJc w:val="left"/>
      <w:pPr>
        <w:ind w:left="6180" w:hanging="360"/>
      </w:pPr>
      <w:rPr>
        <w:rFonts w:hint="default" w:ascii="Courier New" w:hAnsi="Courier New" w:cs="Courier New"/>
      </w:rPr>
    </w:lvl>
    <w:lvl w:ilvl="8" w:tentative="0">
      <w:start w:val="1"/>
      <w:numFmt w:val="bullet"/>
      <w:lvlText w:val=""/>
      <w:lvlJc w:val="left"/>
      <w:pPr>
        <w:ind w:left="6900" w:hanging="360"/>
      </w:pPr>
      <w:rPr>
        <w:rFonts w:hint="default" w:ascii="Wingdings" w:hAnsi="Wingdings"/>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RjYTdiNTE0NjU0ZWU0YTQyMGI2ODllZTc0ZjNhZmQifQ=="/>
  </w:docVars>
  <w:rsids>
    <w:rsidRoot w:val="2D6B72DA"/>
    <w:rsid w:val="0000509D"/>
    <w:rsid w:val="00012F90"/>
    <w:rsid w:val="00020C12"/>
    <w:rsid w:val="0002213F"/>
    <w:rsid w:val="00037D6F"/>
    <w:rsid w:val="00045156"/>
    <w:rsid w:val="00045E89"/>
    <w:rsid w:val="00050DBB"/>
    <w:rsid w:val="00051352"/>
    <w:rsid w:val="00052400"/>
    <w:rsid w:val="00052A15"/>
    <w:rsid w:val="00056581"/>
    <w:rsid w:val="000609DD"/>
    <w:rsid w:val="00061C1B"/>
    <w:rsid w:val="000643C1"/>
    <w:rsid w:val="00065AD7"/>
    <w:rsid w:val="00065DF7"/>
    <w:rsid w:val="00066ECA"/>
    <w:rsid w:val="00075AAD"/>
    <w:rsid w:val="0007792B"/>
    <w:rsid w:val="00086D55"/>
    <w:rsid w:val="00096337"/>
    <w:rsid w:val="000970D8"/>
    <w:rsid w:val="000A398D"/>
    <w:rsid w:val="000A6C73"/>
    <w:rsid w:val="000A7D5C"/>
    <w:rsid w:val="000B72E5"/>
    <w:rsid w:val="000C4BE2"/>
    <w:rsid w:val="000C63B4"/>
    <w:rsid w:val="000D055B"/>
    <w:rsid w:val="000D1109"/>
    <w:rsid w:val="000D5317"/>
    <w:rsid w:val="000E17F5"/>
    <w:rsid w:val="000E38BA"/>
    <w:rsid w:val="000E6531"/>
    <w:rsid w:val="000E7296"/>
    <w:rsid w:val="000F10A6"/>
    <w:rsid w:val="000F3B09"/>
    <w:rsid w:val="0010079C"/>
    <w:rsid w:val="00100CE6"/>
    <w:rsid w:val="00101A53"/>
    <w:rsid w:val="00102613"/>
    <w:rsid w:val="0010546A"/>
    <w:rsid w:val="00111355"/>
    <w:rsid w:val="00116097"/>
    <w:rsid w:val="001219B4"/>
    <w:rsid w:val="001236E5"/>
    <w:rsid w:val="001311B0"/>
    <w:rsid w:val="00131AED"/>
    <w:rsid w:val="00152B1A"/>
    <w:rsid w:val="00160938"/>
    <w:rsid w:val="00163663"/>
    <w:rsid w:val="00165BF1"/>
    <w:rsid w:val="001705F0"/>
    <w:rsid w:val="00170963"/>
    <w:rsid w:val="0017657D"/>
    <w:rsid w:val="00176B42"/>
    <w:rsid w:val="0018194E"/>
    <w:rsid w:val="00182742"/>
    <w:rsid w:val="001833F2"/>
    <w:rsid w:val="001921E4"/>
    <w:rsid w:val="001978D2"/>
    <w:rsid w:val="001A25CB"/>
    <w:rsid w:val="001A51BA"/>
    <w:rsid w:val="001B080C"/>
    <w:rsid w:val="001B442E"/>
    <w:rsid w:val="001B6FC9"/>
    <w:rsid w:val="001C2CC6"/>
    <w:rsid w:val="001C68FF"/>
    <w:rsid w:val="001D4AC9"/>
    <w:rsid w:val="001D72FC"/>
    <w:rsid w:val="001E2A75"/>
    <w:rsid w:val="001E337B"/>
    <w:rsid w:val="001E4C12"/>
    <w:rsid w:val="001F1E89"/>
    <w:rsid w:val="001F6D1D"/>
    <w:rsid w:val="002027D1"/>
    <w:rsid w:val="00206FD5"/>
    <w:rsid w:val="0021416F"/>
    <w:rsid w:val="002318A1"/>
    <w:rsid w:val="0023243B"/>
    <w:rsid w:val="00233479"/>
    <w:rsid w:val="00236721"/>
    <w:rsid w:val="00236BFB"/>
    <w:rsid w:val="00240086"/>
    <w:rsid w:val="002404B9"/>
    <w:rsid w:val="00243431"/>
    <w:rsid w:val="00245E83"/>
    <w:rsid w:val="002462A6"/>
    <w:rsid w:val="002467E9"/>
    <w:rsid w:val="002512E4"/>
    <w:rsid w:val="00261253"/>
    <w:rsid w:val="00262A2A"/>
    <w:rsid w:val="00265782"/>
    <w:rsid w:val="00271A06"/>
    <w:rsid w:val="00272608"/>
    <w:rsid w:val="00280706"/>
    <w:rsid w:val="0029373F"/>
    <w:rsid w:val="00294328"/>
    <w:rsid w:val="002A1C9C"/>
    <w:rsid w:val="002A5C3F"/>
    <w:rsid w:val="002B1183"/>
    <w:rsid w:val="002B2E5A"/>
    <w:rsid w:val="002B67F0"/>
    <w:rsid w:val="002C17B3"/>
    <w:rsid w:val="002C69E5"/>
    <w:rsid w:val="002D62A6"/>
    <w:rsid w:val="002D6EB8"/>
    <w:rsid w:val="002D78D5"/>
    <w:rsid w:val="002E06B6"/>
    <w:rsid w:val="002E36E0"/>
    <w:rsid w:val="002E4A7C"/>
    <w:rsid w:val="002F1B96"/>
    <w:rsid w:val="002F1CD9"/>
    <w:rsid w:val="002F6793"/>
    <w:rsid w:val="002F69B4"/>
    <w:rsid w:val="00305069"/>
    <w:rsid w:val="00305A9A"/>
    <w:rsid w:val="00312EDA"/>
    <w:rsid w:val="003156E0"/>
    <w:rsid w:val="00330006"/>
    <w:rsid w:val="003302C5"/>
    <w:rsid w:val="003308AB"/>
    <w:rsid w:val="00334D7C"/>
    <w:rsid w:val="003357CE"/>
    <w:rsid w:val="00337384"/>
    <w:rsid w:val="00341537"/>
    <w:rsid w:val="00344F33"/>
    <w:rsid w:val="00350163"/>
    <w:rsid w:val="00353728"/>
    <w:rsid w:val="00356668"/>
    <w:rsid w:val="00362C1E"/>
    <w:rsid w:val="0036332B"/>
    <w:rsid w:val="00363BFE"/>
    <w:rsid w:val="00366412"/>
    <w:rsid w:val="003721CC"/>
    <w:rsid w:val="00372533"/>
    <w:rsid w:val="00372CB1"/>
    <w:rsid w:val="00373E22"/>
    <w:rsid w:val="00383D79"/>
    <w:rsid w:val="00384D9A"/>
    <w:rsid w:val="003856E6"/>
    <w:rsid w:val="00390159"/>
    <w:rsid w:val="00395E86"/>
    <w:rsid w:val="003A15D1"/>
    <w:rsid w:val="003A56AF"/>
    <w:rsid w:val="003B02EE"/>
    <w:rsid w:val="003B21AC"/>
    <w:rsid w:val="003B6572"/>
    <w:rsid w:val="003C736D"/>
    <w:rsid w:val="003D0AAA"/>
    <w:rsid w:val="003D206A"/>
    <w:rsid w:val="003D60FF"/>
    <w:rsid w:val="003E00E1"/>
    <w:rsid w:val="003E10B0"/>
    <w:rsid w:val="003E1539"/>
    <w:rsid w:val="003E292B"/>
    <w:rsid w:val="003F14E1"/>
    <w:rsid w:val="003F3032"/>
    <w:rsid w:val="003F7763"/>
    <w:rsid w:val="003F7E0C"/>
    <w:rsid w:val="00400337"/>
    <w:rsid w:val="00404E8B"/>
    <w:rsid w:val="00406198"/>
    <w:rsid w:val="00407427"/>
    <w:rsid w:val="00410767"/>
    <w:rsid w:val="004257F8"/>
    <w:rsid w:val="004267D5"/>
    <w:rsid w:val="0043002D"/>
    <w:rsid w:val="00431847"/>
    <w:rsid w:val="004318A9"/>
    <w:rsid w:val="00434192"/>
    <w:rsid w:val="00440028"/>
    <w:rsid w:val="0044060C"/>
    <w:rsid w:val="00447C3E"/>
    <w:rsid w:val="00454462"/>
    <w:rsid w:val="0046091C"/>
    <w:rsid w:val="00463F78"/>
    <w:rsid w:val="0047164F"/>
    <w:rsid w:val="004811FB"/>
    <w:rsid w:val="00481458"/>
    <w:rsid w:val="00487835"/>
    <w:rsid w:val="004977F2"/>
    <w:rsid w:val="004A77AB"/>
    <w:rsid w:val="004B113B"/>
    <w:rsid w:val="004B5C23"/>
    <w:rsid w:val="004C070E"/>
    <w:rsid w:val="004C2C23"/>
    <w:rsid w:val="004C7D22"/>
    <w:rsid w:val="004D00AE"/>
    <w:rsid w:val="004D5523"/>
    <w:rsid w:val="004E2593"/>
    <w:rsid w:val="004F13EF"/>
    <w:rsid w:val="004F2D0F"/>
    <w:rsid w:val="004F4DB7"/>
    <w:rsid w:val="00500EA5"/>
    <w:rsid w:val="00501531"/>
    <w:rsid w:val="00506273"/>
    <w:rsid w:val="0052600B"/>
    <w:rsid w:val="00526566"/>
    <w:rsid w:val="00531049"/>
    <w:rsid w:val="00534C99"/>
    <w:rsid w:val="0053761A"/>
    <w:rsid w:val="00547256"/>
    <w:rsid w:val="00553B1B"/>
    <w:rsid w:val="00554DC7"/>
    <w:rsid w:val="005556C0"/>
    <w:rsid w:val="005576EB"/>
    <w:rsid w:val="00570C4B"/>
    <w:rsid w:val="00572948"/>
    <w:rsid w:val="0057473D"/>
    <w:rsid w:val="00575822"/>
    <w:rsid w:val="0059157D"/>
    <w:rsid w:val="00591A93"/>
    <w:rsid w:val="00592439"/>
    <w:rsid w:val="00592B82"/>
    <w:rsid w:val="00595A3E"/>
    <w:rsid w:val="005A4226"/>
    <w:rsid w:val="005A4E62"/>
    <w:rsid w:val="005B34F1"/>
    <w:rsid w:val="005B7405"/>
    <w:rsid w:val="005C050C"/>
    <w:rsid w:val="005C4CBA"/>
    <w:rsid w:val="005C6C3B"/>
    <w:rsid w:val="005C7C26"/>
    <w:rsid w:val="005D2661"/>
    <w:rsid w:val="005D5024"/>
    <w:rsid w:val="005E05F5"/>
    <w:rsid w:val="005E1909"/>
    <w:rsid w:val="005E3C76"/>
    <w:rsid w:val="005E52FA"/>
    <w:rsid w:val="005F2CDA"/>
    <w:rsid w:val="005F41BF"/>
    <w:rsid w:val="00601499"/>
    <w:rsid w:val="00602F3D"/>
    <w:rsid w:val="00605133"/>
    <w:rsid w:val="006113A7"/>
    <w:rsid w:val="006149D1"/>
    <w:rsid w:val="00620828"/>
    <w:rsid w:val="00626AA2"/>
    <w:rsid w:val="00632A00"/>
    <w:rsid w:val="00640A9C"/>
    <w:rsid w:val="00641188"/>
    <w:rsid w:val="00642AB2"/>
    <w:rsid w:val="00642FB2"/>
    <w:rsid w:val="006434B7"/>
    <w:rsid w:val="00650D55"/>
    <w:rsid w:val="006540C4"/>
    <w:rsid w:val="006546DC"/>
    <w:rsid w:val="00654B9C"/>
    <w:rsid w:val="006567BE"/>
    <w:rsid w:val="00661E81"/>
    <w:rsid w:val="00662ED4"/>
    <w:rsid w:val="00664113"/>
    <w:rsid w:val="00666D7A"/>
    <w:rsid w:val="00671CB4"/>
    <w:rsid w:val="00675925"/>
    <w:rsid w:val="006863D1"/>
    <w:rsid w:val="00693ACB"/>
    <w:rsid w:val="00696640"/>
    <w:rsid w:val="006B18A7"/>
    <w:rsid w:val="006B2D9C"/>
    <w:rsid w:val="006B38B7"/>
    <w:rsid w:val="006B62CE"/>
    <w:rsid w:val="006D12F4"/>
    <w:rsid w:val="006D41BD"/>
    <w:rsid w:val="00702B62"/>
    <w:rsid w:val="00724C05"/>
    <w:rsid w:val="007258FA"/>
    <w:rsid w:val="00727536"/>
    <w:rsid w:val="00736034"/>
    <w:rsid w:val="00741708"/>
    <w:rsid w:val="00742ED9"/>
    <w:rsid w:val="00764C83"/>
    <w:rsid w:val="007809A0"/>
    <w:rsid w:val="00782025"/>
    <w:rsid w:val="007851CF"/>
    <w:rsid w:val="007A3743"/>
    <w:rsid w:val="007A7B73"/>
    <w:rsid w:val="007B235F"/>
    <w:rsid w:val="007B4DDE"/>
    <w:rsid w:val="007B56DC"/>
    <w:rsid w:val="007C0841"/>
    <w:rsid w:val="007C1203"/>
    <w:rsid w:val="007D0C28"/>
    <w:rsid w:val="007D3169"/>
    <w:rsid w:val="007D63A3"/>
    <w:rsid w:val="007E55EE"/>
    <w:rsid w:val="007E5771"/>
    <w:rsid w:val="007E6E95"/>
    <w:rsid w:val="007F2067"/>
    <w:rsid w:val="007F3D16"/>
    <w:rsid w:val="00802A18"/>
    <w:rsid w:val="00803D04"/>
    <w:rsid w:val="0080697B"/>
    <w:rsid w:val="00816059"/>
    <w:rsid w:val="0082095B"/>
    <w:rsid w:val="00820BED"/>
    <w:rsid w:val="0082499D"/>
    <w:rsid w:val="00825504"/>
    <w:rsid w:val="008273B6"/>
    <w:rsid w:val="00835D3F"/>
    <w:rsid w:val="008373EB"/>
    <w:rsid w:val="008379A9"/>
    <w:rsid w:val="00842BB9"/>
    <w:rsid w:val="0084367E"/>
    <w:rsid w:val="00857355"/>
    <w:rsid w:val="00861104"/>
    <w:rsid w:val="00862E06"/>
    <w:rsid w:val="00863F34"/>
    <w:rsid w:val="00865584"/>
    <w:rsid w:val="0087036D"/>
    <w:rsid w:val="00870EBA"/>
    <w:rsid w:val="00883786"/>
    <w:rsid w:val="00886498"/>
    <w:rsid w:val="00887052"/>
    <w:rsid w:val="00891E2B"/>
    <w:rsid w:val="00892203"/>
    <w:rsid w:val="00897CC0"/>
    <w:rsid w:val="008A14C9"/>
    <w:rsid w:val="008A2C55"/>
    <w:rsid w:val="008A312D"/>
    <w:rsid w:val="008A3D5E"/>
    <w:rsid w:val="008B1716"/>
    <w:rsid w:val="008B5B99"/>
    <w:rsid w:val="008B60C6"/>
    <w:rsid w:val="008C42F0"/>
    <w:rsid w:val="008C693F"/>
    <w:rsid w:val="008D0D70"/>
    <w:rsid w:val="008D44E8"/>
    <w:rsid w:val="008D5E05"/>
    <w:rsid w:val="008D7ED5"/>
    <w:rsid w:val="008E2F2C"/>
    <w:rsid w:val="008E756F"/>
    <w:rsid w:val="008E793E"/>
    <w:rsid w:val="008E7F2B"/>
    <w:rsid w:val="008F0ED9"/>
    <w:rsid w:val="008F16A4"/>
    <w:rsid w:val="008F1928"/>
    <w:rsid w:val="008F7C21"/>
    <w:rsid w:val="0090172F"/>
    <w:rsid w:val="00910D8B"/>
    <w:rsid w:val="00920304"/>
    <w:rsid w:val="00920A3C"/>
    <w:rsid w:val="009220F6"/>
    <w:rsid w:val="009301F8"/>
    <w:rsid w:val="00931577"/>
    <w:rsid w:val="009347F4"/>
    <w:rsid w:val="0093586E"/>
    <w:rsid w:val="00940A2B"/>
    <w:rsid w:val="00940DB4"/>
    <w:rsid w:val="00941F64"/>
    <w:rsid w:val="00951EC3"/>
    <w:rsid w:val="00952086"/>
    <w:rsid w:val="00952158"/>
    <w:rsid w:val="009528CA"/>
    <w:rsid w:val="00952EEA"/>
    <w:rsid w:val="00954623"/>
    <w:rsid w:val="009548ED"/>
    <w:rsid w:val="00956229"/>
    <w:rsid w:val="00962357"/>
    <w:rsid w:val="009823DD"/>
    <w:rsid w:val="00984951"/>
    <w:rsid w:val="00991D69"/>
    <w:rsid w:val="00991EC1"/>
    <w:rsid w:val="00994E8C"/>
    <w:rsid w:val="00995FB0"/>
    <w:rsid w:val="009B00C5"/>
    <w:rsid w:val="009C1FC9"/>
    <w:rsid w:val="009C5808"/>
    <w:rsid w:val="009C6237"/>
    <w:rsid w:val="009D3379"/>
    <w:rsid w:val="009D3D3E"/>
    <w:rsid w:val="009E1C54"/>
    <w:rsid w:val="009E204F"/>
    <w:rsid w:val="009E4B92"/>
    <w:rsid w:val="009F2C38"/>
    <w:rsid w:val="009F3A2B"/>
    <w:rsid w:val="009F4F0E"/>
    <w:rsid w:val="00A10612"/>
    <w:rsid w:val="00A12E6F"/>
    <w:rsid w:val="00A1547A"/>
    <w:rsid w:val="00A15FD1"/>
    <w:rsid w:val="00A175B6"/>
    <w:rsid w:val="00A211B0"/>
    <w:rsid w:val="00A211DA"/>
    <w:rsid w:val="00A33246"/>
    <w:rsid w:val="00A355EA"/>
    <w:rsid w:val="00A3654D"/>
    <w:rsid w:val="00A444F4"/>
    <w:rsid w:val="00A44CDC"/>
    <w:rsid w:val="00A60136"/>
    <w:rsid w:val="00A66237"/>
    <w:rsid w:val="00A74E51"/>
    <w:rsid w:val="00A77E07"/>
    <w:rsid w:val="00A8243F"/>
    <w:rsid w:val="00A82FCA"/>
    <w:rsid w:val="00AA080C"/>
    <w:rsid w:val="00AA0B00"/>
    <w:rsid w:val="00AA4BE7"/>
    <w:rsid w:val="00AA79BB"/>
    <w:rsid w:val="00AB051D"/>
    <w:rsid w:val="00AB50F9"/>
    <w:rsid w:val="00AC28C9"/>
    <w:rsid w:val="00AC2C70"/>
    <w:rsid w:val="00AC6B87"/>
    <w:rsid w:val="00AC7463"/>
    <w:rsid w:val="00AD2CE4"/>
    <w:rsid w:val="00AD6B9A"/>
    <w:rsid w:val="00AE1A40"/>
    <w:rsid w:val="00AF10E7"/>
    <w:rsid w:val="00AF1756"/>
    <w:rsid w:val="00AF5F9E"/>
    <w:rsid w:val="00AF7C48"/>
    <w:rsid w:val="00B04A33"/>
    <w:rsid w:val="00B06CB1"/>
    <w:rsid w:val="00B079C7"/>
    <w:rsid w:val="00B10D18"/>
    <w:rsid w:val="00B15D4D"/>
    <w:rsid w:val="00B162EE"/>
    <w:rsid w:val="00B20AFD"/>
    <w:rsid w:val="00B20D5F"/>
    <w:rsid w:val="00B22B91"/>
    <w:rsid w:val="00B2614C"/>
    <w:rsid w:val="00B337EB"/>
    <w:rsid w:val="00B3407E"/>
    <w:rsid w:val="00B476C6"/>
    <w:rsid w:val="00B5412F"/>
    <w:rsid w:val="00B60D10"/>
    <w:rsid w:val="00B66D00"/>
    <w:rsid w:val="00B847F5"/>
    <w:rsid w:val="00B85D16"/>
    <w:rsid w:val="00B8602D"/>
    <w:rsid w:val="00B86627"/>
    <w:rsid w:val="00B9045D"/>
    <w:rsid w:val="00B91E44"/>
    <w:rsid w:val="00B955C1"/>
    <w:rsid w:val="00B95855"/>
    <w:rsid w:val="00B95D99"/>
    <w:rsid w:val="00B97236"/>
    <w:rsid w:val="00B97361"/>
    <w:rsid w:val="00B97D40"/>
    <w:rsid w:val="00BA262B"/>
    <w:rsid w:val="00BA311F"/>
    <w:rsid w:val="00BA3476"/>
    <w:rsid w:val="00BA464D"/>
    <w:rsid w:val="00BA62EE"/>
    <w:rsid w:val="00BB5F35"/>
    <w:rsid w:val="00BC49B8"/>
    <w:rsid w:val="00BC4A2B"/>
    <w:rsid w:val="00BD0C7C"/>
    <w:rsid w:val="00BD4A92"/>
    <w:rsid w:val="00BD4B15"/>
    <w:rsid w:val="00BE36A4"/>
    <w:rsid w:val="00BE3C36"/>
    <w:rsid w:val="00BE681F"/>
    <w:rsid w:val="00BF2767"/>
    <w:rsid w:val="00BF6644"/>
    <w:rsid w:val="00BF7658"/>
    <w:rsid w:val="00C0014A"/>
    <w:rsid w:val="00C07EF8"/>
    <w:rsid w:val="00C109ED"/>
    <w:rsid w:val="00C14AF0"/>
    <w:rsid w:val="00C15323"/>
    <w:rsid w:val="00C22A53"/>
    <w:rsid w:val="00C23E4C"/>
    <w:rsid w:val="00C33AB7"/>
    <w:rsid w:val="00C42044"/>
    <w:rsid w:val="00C46440"/>
    <w:rsid w:val="00C51018"/>
    <w:rsid w:val="00C511E9"/>
    <w:rsid w:val="00C52419"/>
    <w:rsid w:val="00C552A4"/>
    <w:rsid w:val="00C62008"/>
    <w:rsid w:val="00C6672A"/>
    <w:rsid w:val="00C66BCC"/>
    <w:rsid w:val="00C70A4C"/>
    <w:rsid w:val="00C72EDE"/>
    <w:rsid w:val="00C75F58"/>
    <w:rsid w:val="00C7653E"/>
    <w:rsid w:val="00C82CA1"/>
    <w:rsid w:val="00C83EB2"/>
    <w:rsid w:val="00C86E88"/>
    <w:rsid w:val="00C90F52"/>
    <w:rsid w:val="00C92EA0"/>
    <w:rsid w:val="00C93F97"/>
    <w:rsid w:val="00CA2124"/>
    <w:rsid w:val="00CB06AA"/>
    <w:rsid w:val="00CB0779"/>
    <w:rsid w:val="00CB0F77"/>
    <w:rsid w:val="00CB1B7E"/>
    <w:rsid w:val="00CB33CE"/>
    <w:rsid w:val="00CB37CC"/>
    <w:rsid w:val="00CB5AF9"/>
    <w:rsid w:val="00CC5CDE"/>
    <w:rsid w:val="00CD1C06"/>
    <w:rsid w:val="00CE1E7F"/>
    <w:rsid w:val="00CF2242"/>
    <w:rsid w:val="00CF26DB"/>
    <w:rsid w:val="00D107F1"/>
    <w:rsid w:val="00D11D91"/>
    <w:rsid w:val="00D14A23"/>
    <w:rsid w:val="00D17722"/>
    <w:rsid w:val="00D22AC9"/>
    <w:rsid w:val="00D31035"/>
    <w:rsid w:val="00D33807"/>
    <w:rsid w:val="00D4018C"/>
    <w:rsid w:val="00D463E9"/>
    <w:rsid w:val="00D46968"/>
    <w:rsid w:val="00D534ED"/>
    <w:rsid w:val="00D54384"/>
    <w:rsid w:val="00D60863"/>
    <w:rsid w:val="00D61057"/>
    <w:rsid w:val="00D612D0"/>
    <w:rsid w:val="00D6471A"/>
    <w:rsid w:val="00D64AFC"/>
    <w:rsid w:val="00D66873"/>
    <w:rsid w:val="00D67B3E"/>
    <w:rsid w:val="00D72374"/>
    <w:rsid w:val="00D8224D"/>
    <w:rsid w:val="00D82B11"/>
    <w:rsid w:val="00D876C7"/>
    <w:rsid w:val="00D93FA1"/>
    <w:rsid w:val="00D95805"/>
    <w:rsid w:val="00D9699B"/>
    <w:rsid w:val="00DA5EDE"/>
    <w:rsid w:val="00DA5FCE"/>
    <w:rsid w:val="00DA728E"/>
    <w:rsid w:val="00DA79D3"/>
    <w:rsid w:val="00DC2C57"/>
    <w:rsid w:val="00DC3491"/>
    <w:rsid w:val="00DC3CEB"/>
    <w:rsid w:val="00DC6FA2"/>
    <w:rsid w:val="00DC7C95"/>
    <w:rsid w:val="00DD5A80"/>
    <w:rsid w:val="00DE0A2E"/>
    <w:rsid w:val="00DE598B"/>
    <w:rsid w:val="00DE747C"/>
    <w:rsid w:val="00DF076E"/>
    <w:rsid w:val="00DF6068"/>
    <w:rsid w:val="00E07289"/>
    <w:rsid w:val="00E24358"/>
    <w:rsid w:val="00E24CBF"/>
    <w:rsid w:val="00E256FA"/>
    <w:rsid w:val="00E27E9E"/>
    <w:rsid w:val="00E32D00"/>
    <w:rsid w:val="00E349A0"/>
    <w:rsid w:val="00E3529A"/>
    <w:rsid w:val="00E35A4B"/>
    <w:rsid w:val="00E403D8"/>
    <w:rsid w:val="00E44638"/>
    <w:rsid w:val="00E460F3"/>
    <w:rsid w:val="00E6082A"/>
    <w:rsid w:val="00E64BD9"/>
    <w:rsid w:val="00E6788F"/>
    <w:rsid w:val="00E71202"/>
    <w:rsid w:val="00E72311"/>
    <w:rsid w:val="00E80AA2"/>
    <w:rsid w:val="00E835ED"/>
    <w:rsid w:val="00E90C84"/>
    <w:rsid w:val="00E91917"/>
    <w:rsid w:val="00E96A5E"/>
    <w:rsid w:val="00EA05C3"/>
    <w:rsid w:val="00EA20F1"/>
    <w:rsid w:val="00EA5F6F"/>
    <w:rsid w:val="00EB0A5A"/>
    <w:rsid w:val="00EB7BE1"/>
    <w:rsid w:val="00EC02CC"/>
    <w:rsid w:val="00EC1C24"/>
    <w:rsid w:val="00EC3DA4"/>
    <w:rsid w:val="00ED6063"/>
    <w:rsid w:val="00ED78AB"/>
    <w:rsid w:val="00EE0486"/>
    <w:rsid w:val="00EE1005"/>
    <w:rsid w:val="00EE3292"/>
    <w:rsid w:val="00EE4D73"/>
    <w:rsid w:val="00EE766F"/>
    <w:rsid w:val="00EE7F74"/>
    <w:rsid w:val="00EF4C78"/>
    <w:rsid w:val="00EF52E7"/>
    <w:rsid w:val="00F00A05"/>
    <w:rsid w:val="00F015DC"/>
    <w:rsid w:val="00F01DA6"/>
    <w:rsid w:val="00F04E21"/>
    <w:rsid w:val="00F057F3"/>
    <w:rsid w:val="00F10874"/>
    <w:rsid w:val="00F1144D"/>
    <w:rsid w:val="00F1170E"/>
    <w:rsid w:val="00F37437"/>
    <w:rsid w:val="00F37826"/>
    <w:rsid w:val="00F44F29"/>
    <w:rsid w:val="00F44FAD"/>
    <w:rsid w:val="00F456E3"/>
    <w:rsid w:val="00F53A1E"/>
    <w:rsid w:val="00F53CB0"/>
    <w:rsid w:val="00F553C7"/>
    <w:rsid w:val="00F61134"/>
    <w:rsid w:val="00F65F36"/>
    <w:rsid w:val="00F66285"/>
    <w:rsid w:val="00F724FA"/>
    <w:rsid w:val="00F852A4"/>
    <w:rsid w:val="00F863D6"/>
    <w:rsid w:val="00F9209D"/>
    <w:rsid w:val="00F93B1B"/>
    <w:rsid w:val="00FA27FF"/>
    <w:rsid w:val="00FA64EB"/>
    <w:rsid w:val="00FA79F4"/>
    <w:rsid w:val="00FB3F3C"/>
    <w:rsid w:val="00FC1205"/>
    <w:rsid w:val="00FC24B0"/>
    <w:rsid w:val="00FC29FF"/>
    <w:rsid w:val="00FC4489"/>
    <w:rsid w:val="00FC6A00"/>
    <w:rsid w:val="00FD0A82"/>
    <w:rsid w:val="00FD190D"/>
    <w:rsid w:val="00FD2EEA"/>
    <w:rsid w:val="00FD374A"/>
    <w:rsid w:val="00FE056E"/>
    <w:rsid w:val="00FE1C57"/>
    <w:rsid w:val="00FE3D2C"/>
    <w:rsid w:val="00FF6663"/>
    <w:rsid w:val="00FF7324"/>
    <w:rsid w:val="031F13BF"/>
    <w:rsid w:val="05BC498F"/>
    <w:rsid w:val="05D03F7E"/>
    <w:rsid w:val="062E067F"/>
    <w:rsid w:val="06D81011"/>
    <w:rsid w:val="09AB4FC4"/>
    <w:rsid w:val="0C763697"/>
    <w:rsid w:val="0C7A0C2D"/>
    <w:rsid w:val="0DF05F6F"/>
    <w:rsid w:val="14A71A82"/>
    <w:rsid w:val="14C50133"/>
    <w:rsid w:val="153B3C08"/>
    <w:rsid w:val="1631071F"/>
    <w:rsid w:val="17975BFB"/>
    <w:rsid w:val="17AD0544"/>
    <w:rsid w:val="18F91185"/>
    <w:rsid w:val="18FA37AC"/>
    <w:rsid w:val="19F31CD4"/>
    <w:rsid w:val="1BA638CA"/>
    <w:rsid w:val="1BD71918"/>
    <w:rsid w:val="1CCC2A48"/>
    <w:rsid w:val="202B4F8F"/>
    <w:rsid w:val="22A26D1E"/>
    <w:rsid w:val="23084F32"/>
    <w:rsid w:val="23714E5C"/>
    <w:rsid w:val="259E77F9"/>
    <w:rsid w:val="265B7D18"/>
    <w:rsid w:val="27F16857"/>
    <w:rsid w:val="2B5074B1"/>
    <w:rsid w:val="2B825D8A"/>
    <w:rsid w:val="2D6B72DA"/>
    <w:rsid w:val="2E401CD8"/>
    <w:rsid w:val="30926979"/>
    <w:rsid w:val="31724B4F"/>
    <w:rsid w:val="356277D7"/>
    <w:rsid w:val="35FB3DFD"/>
    <w:rsid w:val="36447083"/>
    <w:rsid w:val="37C459C4"/>
    <w:rsid w:val="3CF364B8"/>
    <w:rsid w:val="3F49254A"/>
    <w:rsid w:val="3FEB1911"/>
    <w:rsid w:val="41F1330B"/>
    <w:rsid w:val="43DB7D93"/>
    <w:rsid w:val="449A5D6E"/>
    <w:rsid w:val="45B75FA3"/>
    <w:rsid w:val="46316866"/>
    <w:rsid w:val="47B232E5"/>
    <w:rsid w:val="48430251"/>
    <w:rsid w:val="4CD3647F"/>
    <w:rsid w:val="4DEF4266"/>
    <w:rsid w:val="4FD6553C"/>
    <w:rsid w:val="536A1D08"/>
    <w:rsid w:val="53CD0474"/>
    <w:rsid w:val="56100483"/>
    <w:rsid w:val="58536AB2"/>
    <w:rsid w:val="58F31BB9"/>
    <w:rsid w:val="5A623525"/>
    <w:rsid w:val="5C4123AE"/>
    <w:rsid w:val="68881312"/>
    <w:rsid w:val="6AFE0B15"/>
    <w:rsid w:val="6B265157"/>
    <w:rsid w:val="70736EB2"/>
    <w:rsid w:val="70B614CB"/>
    <w:rsid w:val="723C2441"/>
    <w:rsid w:val="73BA2088"/>
    <w:rsid w:val="74453043"/>
    <w:rsid w:val="745A1118"/>
    <w:rsid w:val="74E536F3"/>
    <w:rsid w:val="773B3A2B"/>
    <w:rsid w:val="77A123AF"/>
    <w:rsid w:val="79855515"/>
    <w:rsid w:val="7A746038"/>
    <w:rsid w:val="7A8F2A16"/>
    <w:rsid w:val="7CD578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2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4"/>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6"/>
    <w:semiHidden/>
    <w:unhideWhenUsed/>
    <w:qFormat/>
    <w:uiPriority w:val="0"/>
    <w:rPr>
      <w:sz w:val="20"/>
      <w:szCs w:val="20"/>
    </w:rPr>
  </w:style>
  <w:style w:type="paragraph" w:styleId="5">
    <w:name w:val="Balloon Text"/>
    <w:basedOn w:val="1"/>
    <w:link w:val="22"/>
    <w:qFormat/>
    <w:uiPriority w:val="0"/>
    <w:rPr>
      <w:sz w:val="18"/>
      <w:szCs w:val="18"/>
    </w:rPr>
  </w:style>
  <w:style w:type="paragraph" w:styleId="6">
    <w:name w:val="footer"/>
    <w:basedOn w:val="1"/>
    <w:link w:val="21"/>
    <w:qFormat/>
    <w:uiPriority w:val="99"/>
    <w:pPr>
      <w:tabs>
        <w:tab w:val="center" w:pos="4153"/>
        <w:tab w:val="right" w:pos="8306"/>
      </w:tabs>
      <w:snapToGrid w:val="0"/>
    </w:pPr>
    <w:rPr>
      <w:sz w:val="18"/>
      <w:szCs w:val="18"/>
    </w:rPr>
  </w:style>
  <w:style w:type="paragraph" w:styleId="7">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spacing w:before="100" w:beforeAutospacing="1" w:after="100" w:afterAutospacing="1"/>
    </w:pPr>
  </w:style>
  <w:style w:type="paragraph" w:styleId="9">
    <w:name w:val="Title"/>
    <w:basedOn w:val="1"/>
    <w:next w:val="1"/>
    <w:link w:val="25"/>
    <w:qFormat/>
    <w:uiPriority w:val="0"/>
    <w:pPr>
      <w:spacing w:before="240" w:after="60"/>
      <w:jc w:val="center"/>
      <w:outlineLvl w:val="0"/>
    </w:pPr>
    <w:rPr>
      <w:rFonts w:asciiTheme="majorHAnsi" w:hAnsiTheme="majorHAnsi" w:cstheme="majorBidi"/>
      <w:b/>
      <w:bCs/>
      <w:sz w:val="32"/>
      <w:szCs w:val="32"/>
    </w:rPr>
  </w:style>
  <w:style w:type="paragraph" w:styleId="10">
    <w:name w:val="annotation subject"/>
    <w:basedOn w:val="4"/>
    <w:next w:val="4"/>
    <w:link w:val="27"/>
    <w:semiHidden/>
    <w:unhideWhenUsed/>
    <w:qFormat/>
    <w:uiPriority w:val="0"/>
    <w:rPr>
      <w:b/>
      <w:bCs/>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rPr>
  </w:style>
  <w:style w:type="character" w:styleId="15">
    <w:name w:val="FollowedHyperlink"/>
    <w:basedOn w:val="13"/>
    <w:semiHidden/>
    <w:unhideWhenUsed/>
    <w:qFormat/>
    <w:uiPriority w:val="0"/>
    <w:rPr>
      <w:color w:val="954F72" w:themeColor="followedHyperlink"/>
      <w:u w:val="single"/>
      <w14:textFill>
        <w14:solidFill>
          <w14:schemeClr w14:val="folHlink"/>
        </w14:solidFill>
      </w14:textFill>
    </w:rPr>
  </w:style>
  <w:style w:type="character" w:styleId="16">
    <w:name w:val="Emphasis"/>
    <w:basedOn w:val="13"/>
    <w:qFormat/>
    <w:uiPriority w:val="20"/>
    <w:rPr>
      <w:color w:val="CC0000"/>
    </w:rPr>
  </w:style>
  <w:style w:type="character" w:styleId="17">
    <w:name w:val="Hyperlink"/>
    <w:basedOn w:val="13"/>
    <w:unhideWhenUsed/>
    <w:qFormat/>
    <w:uiPriority w:val="0"/>
    <w:rPr>
      <w:color w:val="0563C1" w:themeColor="hyperlink"/>
      <w:u w:val="single"/>
      <w14:textFill>
        <w14:solidFill>
          <w14:schemeClr w14:val="hlink"/>
        </w14:solidFill>
      </w14:textFill>
    </w:rPr>
  </w:style>
  <w:style w:type="character" w:styleId="18">
    <w:name w:val="annotation reference"/>
    <w:basedOn w:val="13"/>
    <w:semiHidden/>
    <w:unhideWhenUsed/>
    <w:qFormat/>
    <w:uiPriority w:val="0"/>
    <w:rPr>
      <w:sz w:val="16"/>
      <w:szCs w:val="16"/>
    </w:rPr>
  </w:style>
  <w:style w:type="paragraph" w:styleId="19">
    <w:name w:val="List Paragraph"/>
    <w:basedOn w:val="1"/>
    <w:qFormat/>
    <w:uiPriority w:val="0"/>
    <w:pPr>
      <w:ind w:firstLine="420" w:firstLineChars="200"/>
    </w:pPr>
  </w:style>
  <w:style w:type="character" w:customStyle="1" w:styleId="20">
    <w:name w:val="页眉 字符"/>
    <w:basedOn w:val="13"/>
    <w:link w:val="7"/>
    <w:qFormat/>
    <w:uiPriority w:val="0"/>
    <w:rPr>
      <w:rFonts w:ascii="宋体" w:hAnsi="宋体" w:eastAsia="宋体" w:cs="宋体"/>
      <w:sz w:val="18"/>
      <w:szCs w:val="18"/>
    </w:rPr>
  </w:style>
  <w:style w:type="character" w:customStyle="1" w:styleId="21">
    <w:name w:val="页脚 字符"/>
    <w:basedOn w:val="13"/>
    <w:link w:val="6"/>
    <w:qFormat/>
    <w:uiPriority w:val="99"/>
    <w:rPr>
      <w:rFonts w:ascii="宋体" w:hAnsi="宋体" w:eastAsia="宋体" w:cs="宋体"/>
      <w:sz w:val="18"/>
      <w:szCs w:val="18"/>
    </w:rPr>
  </w:style>
  <w:style w:type="character" w:customStyle="1" w:styleId="22">
    <w:name w:val="批注框文本 字符"/>
    <w:basedOn w:val="13"/>
    <w:link w:val="5"/>
    <w:qFormat/>
    <w:uiPriority w:val="0"/>
    <w:rPr>
      <w:rFonts w:ascii="宋体" w:hAnsi="宋体" w:eastAsia="宋体" w:cs="宋体"/>
      <w:sz w:val="18"/>
      <w:szCs w:val="18"/>
    </w:rPr>
  </w:style>
  <w:style w:type="character" w:customStyle="1" w:styleId="23">
    <w:name w:val="标题 1 字符"/>
    <w:basedOn w:val="13"/>
    <w:link w:val="2"/>
    <w:qFormat/>
    <w:uiPriority w:val="0"/>
    <w:rPr>
      <w:rFonts w:ascii="宋体" w:hAnsi="宋体" w:eastAsia="宋体" w:cs="宋体"/>
      <w:b/>
      <w:bCs/>
      <w:kern w:val="44"/>
      <w:sz w:val="44"/>
      <w:szCs w:val="44"/>
    </w:rPr>
  </w:style>
  <w:style w:type="character" w:customStyle="1" w:styleId="24">
    <w:name w:val="标题 2 字符"/>
    <w:basedOn w:val="13"/>
    <w:link w:val="3"/>
    <w:qFormat/>
    <w:uiPriority w:val="0"/>
    <w:rPr>
      <w:rFonts w:asciiTheme="majorHAnsi" w:hAnsiTheme="majorHAnsi" w:eastAsiaTheme="majorEastAsia" w:cstheme="majorBidi"/>
      <w:b/>
      <w:bCs/>
      <w:sz w:val="32"/>
      <w:szCs w:val="32"/>
    </w:rPr>
  </w:style>
  <w:style w:type="character" w:customStyle="1" w:styleId="25">
    <w:name w:val="标题 字符"/>
    <w:basedOn w:val="13"/>
    <w:link w:val="9"/>
    <w:qFormat/>
    <w:uiPriority w:val="0"/>
    <w:rPr>
      <w:rFonts w:eastAsia="宋体" w:asciiTheme="majorHAnsi" w:hAnsiTheme="majorHAnsi" w:cstheme="majorBidi"/>
      <w:b/>
      <w:bCs/>
      <w:sz w:val="32"/>
      <w:szCs w:val="32"/>
    </w:rPr>
  </w:style>
  <w:style w:type="character" w:customStyle="1" w:styleId="26">
    <w:name w:val="批注文字 字符"/>
    <w:basedOn w:val="13"/>
    <w:link w:val="4"/>
    <w:semiHidden/>
    <w:qFormat/>
    <w:uiPriority w:val="0"/>
    <w:rPr>
      <w:rFonts w:ascii="宋体" w:hAnsi="宋体" w:eastAsia="宋体" w:cs="宋体"/>
    </w:rPr>
  </w:style>
  <w:style w:type="character" w:customStyle="1" w:styleId="27">
    <w:name w:val="批注主题 字符"/>
    <w:basedOn w:val="26"/>
    <w:link w:val="10"/>
    <w:semiHidden/>
    <w:qFormat/>
    <w:uiPriority w:val="0"/>
    <w:rPr>
      <w:rFonts w:ascii="宋体" w:hAnsi="宋体" w:eastAsia="宋体" w:cs="宋体"/>
      <w:b/>
      <w:bCs/>
    </w:rPr>
  </w:style>
  <w:style w:type="paragraph" w:customStyle="1" w:styleId="28">
    <w:name w:val="Revision1"/>
    <w:hidden/>
    <w:semiHidden/>
    <w:qFormat/>
    <w:uiPriority w:val="99"/>
    <w:rPr>
      <w:rFonts w:ascii="宋体" w:hAnsi="宋体" w:eastAsia="宋体" w:cs="宋体"/>
      <w:sz w:val="24"/>
      <w:szCs w:val="24"/>
      <w:lang w:val="en-US" w:eastAsia="zh-CN" w:bidi="ar-SA"/>
    </w:rPr>
  </w:style>
  <w:style w:type="table" w:customStyle="1" w:styleId="29">
    <w:name w:val="网格表 5 深色 - 着色 21"/>
    <w:basedOn w:val="11"/>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E4D5" w:themeFill="accent2"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7D31" w:themeFill="accent2"/>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7D31" w:themeFill="accent2"/>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7D31" w:themeFill="accent2"/>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7D31" w:themeFill="accent2"/>
      </w:tcPr>
    </w:tblStylePr>
    <w:tblStylePr w:type="band1Vert">
      <w:tcPr>
        <w:shd w:val="clear" w:color="auto" w:fill="F7CAAC" w:themeFill="accent2" w:themeFillTint="66"/>
      </w:tcPr>
    </w:tblStylePr>
    <w:tblStylePr w:type="band1Horz">
      <w:tcPr>
        <w:shd w:val="clear" w:color="auto" w:fill="F7CAAC" w:themeFill="accent2" w:themeFillTint="66"/>
      </w:tcPr>
    </w:tblStylePr>
  </w:style>
  <w:style w:type="table" w:customStyle="1" w:styleId="30">
    <w:name w:val="网格表 5 深色 - 着色 31"/>
    <w:basedOn w:val="11"/>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CECEC" w:themeFill="accent3"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cPr>
        <w:shd w:val="clear" w:color="auto" w:fill="DADADA" w:themeFill="accent3" w:themeFillTint="66"/>
      </w:tcPr>
    </w:tblStylePr>
    <w:tblStylePr w:type="band1Horz">
      <w:tcPr>
        <w:shd w:val="clear" w:color="auto" w:fill="DADADA" w:themeFill="accent3" w:themeFillTint="66"/>
      </w:tcPr>
    </w:tblStylePr>
  </w:style>
  <w:style w:type="table" w:customStyle="1" w:styleId="31">
    <w:name w:val="网格表 4 - 着色 21"/>
    <w:basedOn w:val="11"/>
    <w:qFormat/>
    <w:uiPriority w:val="49"/>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paragraph" w:customStyle="1" w:styleId="32">
    <w:name w:val="Revision"/>
    <w:hidden/>
    <w:semiHidden/>
    <w:qFormat/>
    <w:uiPriority w:val="99"/>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E6A00-5508-4FE3-A267-072C6986D8B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3715</Words>
  <Characters>3908</Characters>
  <Lines>29</Lines>
  <Paragraphs>8</Paragraphs>
  <TotalTime>3</TotalTime>
  <ScaleCrop>false</ScaleCrop>
  <LinksUpToDate>false</LinksUpToDate>
  <CharactersWithSpaces>3921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2022-05-02T05:13:00Z</dcterms:created>
  <dc:creator>XR</dc:creator>
  <cp:lastModifiedBy>Jerry</cp:lastModifiedBy>
  <cp:lastPrinted>2021-12-10T10:15:00Z</cp:lastPrinted>
  <dcterms:modified xsi:type="dcterms:W3CDTF">2022-06-26T03:59:04Z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B18CB56C641B48D7B7EB4039A3AFE300</vt:lpwstr>
  </property>
</Properties>
</file>